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21"/>
      </w:tblGrid>
      <w:tr>
        <w:trPr>
          <w:trHeight w:hRule="atLeast" w:val="442"/>
        </w:trPr>
        <w:tc>
          <w:tcPr>
            <w:tcW w:type="dxa" w:w="9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</w:rPr>
              <w:t xml:space="preserve">Извещение о начале выполнения комплексных кадастровых работ на территории </w:t>
            </w:r>
            <w:r>
              <w:rPr>
                <w:rFonts w:ascii="Times New Roman" w:hAnsi="Times New Roman"/>
                <w:b w:val="1"/>
                <w:color w:val="26282F"/>
                <w:spacing w:val="0"/>
                <w:sz w:val="20"/>
              </w:rPr>
              <w:t>Тотемского</w:t>
            </w:r>
            <w:r>
              <w:rPr>
                <w:rFonts w:ascii="Times New Roman" w:hAnsi="Times New Roman"/>
                <w:spacing w:val="0"/>
                <w:sz w:val="20"/>
              </w:rPr>
              <w:t xml:space="preserve"> муниципального округа</w:t>
            </w:r>
          </w:p>
        </w:tc>
      </w:tr>
      <w:tr>
        <w:trPr>
          <w:trHeight w:hRule="atLeast" w:val="14487"/>
        </w:trPr>
        <w:tc>
          <w:tcPr>
            <w:tcW w:type="dxa" w:w="972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               </w:t>
            </w:r>
          </w:p>
          <w:p w14:paraId="03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 В период с "01"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февраля 2024 г. по "1" октября 2024 г. в отношении объектов недвижимости, расположенных на территории: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Тотемского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муниципального округа Вологодской области: </w:t>
            </w:r>
            <w:r>
              <w:rPr>
                <w:rFonts w:ascii="Times New Roman" w:hAnsi="Times New Roman"/>
                <w:b w:val="1"/>
                <w:color w:val="00000A"/>
                <w:spacing w:val="0"/>
                <w:sz w:val="24"/>
              </w:rPr>
              <w:t>35:14:0403001 (д.Погорелово), 35:14:0403002 (д.Боярское)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будут   выполняться комплексные кадастровые работы   в   соответствии с    Муниципальным контрактом от 0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.02.2024г. 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, заключенным со стороны заказчика: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имущественных отношений администрации Тотемского муниципального округа Вологодской области</w:t>
            </w:r>
          </w:p>
          <w:p w14:paraId="04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почтовый адрес: 16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1300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, Вологодская обл., г.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Тотьма, ул.Володарского, 4</w:t>
            </w:r>
          </w:p>
          <w:p w14:paraId="0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адрес электронной почты: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instrText>HYPERLINK "mailto:kumi@totma-region.ru"</w:instrTex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kumi@totma-region.ru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, kuztat.kumi@yandex.ru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</w:t>
            </w:r>
          </w:p>
          <w:p w14:paraId="0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номер контактного телефона: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u w:val="single"/>
              </w:rPr>
              <w:t>8(817 3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u w:val="single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u w:val="single"/>
              </w:rPr>
              <w:t>)2-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u w:val="single"/>
              </w:rPr>
              <w:t>10-95</w:t>
            </w:r>
          </w:p>
          <w:p w14:paraId="07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со стороны исполнителя: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3"/>
              </w:rPr>
              <w:t xml:space="preserve">Публично-правовая компания «Роскадастр» </w:t>
            </w:r>
          </w:p>
          <w:p w14:paraId="08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полное и (в случае, если имеется) сокращенное наименование юридического лица: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3"/>
              </w:rPr>
              <w:t>ППК «Роскадастр»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(если документ, на основании которого выполняются комплексные кадастровые работы, заключен с юридическим лицом) </w:t>
            </w:r>
          </w:p>
          <w:p w14:paraId="09000000">
            <w:pPr>
              <w:pStyle w:val="Style_3"/>
              <w:widowControl w:val="0"/>
              <w:spacing w:after="0" w:before="0" w:line="240" w:lineRule="auto"/>
              <w:ind w:firstLine="0" w:left="0" w:right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Юридический адрес: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107078, г. Москва, вн. тер. г. муниципальный округ Красносельский, пер. Орликов, д. 10, стр. 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;</w:t>
            </w:r>
          </w:p>
          <w:p w14:paraId="0A000000">
            <w:pPr>
              <w:pStyle w:val="Style_3"/>
              <w:widowControl w:val="0"/>
              <w:ind w:firstLine="0" w:left="0" w:right="6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Филиал публично-правовой компании «Роскадастр» по Вологодской области (филиал ППК «Роскадастр» по Вологодской области)</w:t>
            </w:r>
          </w:p>
          <w:p w14:paraId="0B000000">
            <w:pPr>
              <w:pStyle w:val="Style_3"/>
              <w:widowControl w:val="0"/>
              <w:ind w:firstLine="0" w:left="0" w:right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7708410783  КПП: 352543001  ОКТМО: 19701000001</w:t>
            </w:r>
          </w:p>
          <w:p w14:paraId="0C000000">
            <w:pPr>
              <w:pStyle w:val="Style_3"/>
              <w:widowControl w:val="0"/>
              <w:ind w:firstLine="0" w:left="0" w:right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нахождения филиала: 160019, Вологодская область, г. Вологда, ул. Лаврова, д. 13</w:t>
            </w:r>
          </w:p>
          <w:p w14:paraId="0D000000">
            <w:pPr>
              <w:pStyle w:val="Style_3"/>
              <w:widowControl w:val="0"/>
              <w:spacing w:after="0" w:before="0" w:line="240" w:lineRule="auto"/>
              <w:ind w:firstLine="0" w:left="0" w:right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Почтовый адрес: 160019, Вологодская область, г. Вологда, ул. Лаврова, д. 13</w:t>
            </w:r>
          </w:p>
          <w:p w14:paraId="0E000000">
            <w:pPr>
              <w:pStyle w:val="Style_3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адрес электронной почты: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u w:val="single"/>
              </w:rPr>
              <w:t>e-mail: filial@35.kadastr.ru</w:t>
            </w:r>
          </w:p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тел./факс: (8172) 57-26-02, (8172) 54-93-21/ (8172) 54-93-17</w:t>
            </w:r>
          </w:p>
          <w:p w14:paraId="10000000">
            <w:pPr>
              <w:pStyle w:val="Style_3"/>
              <w:widowControl w:val="0"/>
              <w:spacing w:after="0" w:before="0" w:line="240" w:lineRule="auto"/>
              <w:ind w:firstLine="72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   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14:paraId="11000000">
            <w:pPr>
              <w:pStyle w:val="Style_3"/>
              <w:widowControl w:val="0"/>
              <w:spacing w:after="0" w:before="0" w:line="240" w:lineRule="auto"/>
              <w:ind w:firstLine="72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3.  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(опубликовано 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7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 xml:space="preserve"> февраля 2024г.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районной газете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Тотемские вести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» и официальном сайте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Тотемского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)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вправе предоставить  исполнителю  комплексных  кадастровых  работ, указанному в пункте 1 извещения о начале выполнения комплексных кадастровых работ,  по  указанному в пункте 2 извещения о начале выполнения комплексных кадастровых  работ  адресу  сведения  об  адресе  электронной почты и (или) 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14:paraId="12000000">
            <w:pPr>
              <w:pStyle w:val="Style_3"/>
              <w:widowControl w:val="0"/>
              <w:spacing w:after="0" w:before="0" w:line="240" w:lineRule="auto"/>
              <w:ind w:firstLine="72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  Правообладатели объектов недвижимости, расположенных на территории комплексных   кадастровых   работ, не вправе препятствовать выполнению комплексных кадастровых работ и обязаны обеспечить доступ к указанным объектам   недвижимости   исполнителю   комплексных   кадастровых работ в установленное графиком время.</w:t>
            </w:r>
          </w:p>
          <w:p w14:paraId="13000000">
            <w:pPr>
              <w:pStyle w:val="Style_3"/>
              <w:widowControl w:val="0"/>
              <w:spacing w:after="0" w:before="0" w:line="240" w:lineRule="auto"/>
              <w:ind w:firstLine="72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 График выполнения комплексных кадастровых работ:</w:t>
            </w:r>
          </w:p>
          <w:p w14:paraId="14000000">
            <w:pPr>
              <w:pStyle w:val="Style_3"/>
              <w:widowControl w:val="0"/>
              <w:spacing w:after="0" w:before="0" w:line="240" w:lineRule="auto"/>
              <w:ind w:firstLine="720" w:left="0" w:right="0"/>
              <w:rPr>
                <w:rFonts w:ascii="Times New Roman" w:hAnsi="Times New Roman"/>
                <w:sz w:val="20"/>
              </w:rPr>
            </w:pPr>
          </w:p>
          <w:tbl>
            <w:tblPr>
              <w:tblStyle w:val="Style_1"/>
              <w:tblW w:type="auto" w:w="0"/>
              <w:jc w:val="left"/>
              <w:tblInd w:type="dxa" w:w="0"/>
              <w:tblLayout w:type="fixed"/>
              <w:tblCellMar>
                <w:top w:type="dxa" w:w="0"/>
                <w:left w:type="dxa" w:w="10"/>
                <w:bottom w:type="dxa" w:w="0"/>
                <w:right w:type="dxa" w:w="10"/>
              </w:tblCellMar>
            </w:tblPr>
            <w:tblGrid>
              <w:gridCol w:w="710"/>
              <w:gridCol w:w="3724"/>
              <w:gridCol w:w="41"/>
              <w:gridCol w:w="4010"/>
              <w:gridCol w:w="1005"/>
              <w:gridCol w:w="14"/>
            </w:tblGrid>
            <w:tr>
              <w:trPr>
                <w:trHeight w:hRule="atLeast" w:val="289"/>
              </w:trPr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  <w:vAlign w:val="center"/>
                </w:tcPr>
                <w:p w14:paraId="15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N № п/п</w:t>
                  </w:r>
                </w:p>
              </w:tc>
              <w:tc>
                <w:tcPr>
                  <w:tcW w:type="dxa" w:w="37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  <w:vAlign w:val="center"/>
                </w:tcPr>
                <w:p w14:paraId="16000000">
                  <w:pPr>
                    <w:pStyle w:val="Style_3"/>
                    <w:widowControl w:val="0"/>
                    <w:spacing w:after="0" w:before="0" w:line="240" w:lineRule="auto"/>
                    <w:ind w:firstLine="0" w:left="0" w:righ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type="dxa" w:w="5056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  <w:vAlign w:val="center"/>
                </w:tcPr>
                <w:p w14:paraId="17000000">
                  <w:pPr>
                    <w:pStyle w:val="Style_3"/>
                    <w:widowControl w:val="0"/>
                    <w:spacing w:after="0" w:before="0" w:line="240" w:lineRule="auto"/>
                    <w:ind w:firstLine="0" w:left="0" w:righ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Время выполнения комплексных кадастровых работ</w:t>
                  </w:r>
                </w:p>
              </w:tc>
              <w:tc>
                <w:tcPr>
                  <w:tcW w:type="dxa" w:w="14"/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</w:tcPr>
                <w:p w14:paraId="18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color w:val="000000"/>
                      <w:spacing w:val="0"/>
                      <w:sz w:val="20"/>
                    </w:rPr>
                  </w:pPr>
                </w:p>
              </w:tc>
            </w:tr>
            <w:tr>
              <w:trPr>
                <w:trHeight w:hRule="atLeast" w:val="456"/>
              </w:trPr>
              <w:tc>
                <w:tcPr>
                  <w:tcW w:type="dxa" w:w="7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  <w:vAlign w:val="center"/>
                </w:tcPr>
                <w:p w14:paraId="19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11</w:t>
                  </w:r>
                </w:p>
              </w:tc>
              <w:tc>
                <w:tcPr>
                  <w:tcW w:type="dxa" w:w="37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  <w:vAlign w:val="center"/>
                </w:tcPr>
                <w:p w14:paraId="1A000000">
                  <w:pPr>
                    <w:pStyle w:val="Style_3"/>
                    <w:widowControl w:val="0"/>
                    <w:spacing w:after="0" w:before="0" w:line="240" w:lineRule="auto"/>
                    <w:ind w:firstLine="0" w:left="0" w:right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color w:val="00000A"/>
                      <w:spacing w:val="0"/>
                      <w:sz w:val="24"/>
                    </w:rPr>
                    <w:t>35:14:0403001 (д.Погорелово), 35:14:0403002 (д.Боярское)</w:t>
                  </w:r>
                </w:p>
              </w:tc>
              <w:tc>
                <w:tcPr>
                  <w:tcW w:type="dxa" w:w="5056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  <w:vAlign w:val="center"/>
                </w:tcPr>
                <w:p w14:paraId="1B000000">
                  <w:pPr>
                    <w:pStyle w:val="Style_3"/>
                    <w:widowControl w:val="0"/>
                    <w:spacing w:after="0" w:before="0" w:line="240" w:lineRule="auto"/>
                    <w:ind w:firstLine="0" w:left="0" w:righ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с 01.02.2024 г. по 01.10.2024 г.</w:t>
                  </w:r>
                </w:p>
                <w:p w14:paraId="1C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color w:val="000000"/>
                      <w:spacing w:val="0"/>
                      <w:sz w:val="20"/>
                    </w:rPr>
                    <w:t>с 9 до 18 часов ежедневно</w:t>
                  </w:r>
                </w:p>
              </w:tc>
              <w:tc>
                <w:tcPr>
                  <w:tcW w:type="dxa" w:w="14"/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</w:tcPr>
                <w:p w14:paraId="1D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color w:val="000000"/>
                      <w:spacing w:val="0"/>
                      <w:sz w:val="20"/>
                    </w:rPr>
                  </w:pPr>
                </w:p>
              </w:tc>
            </w:tr>
            <w:tr>
              <w:trPr>
                <w:trHeight w:hRule="atLeast" w:val="221"/>
              </w:trPr>
              <w:tc>
                <w:tcPr>
                  <w:tcW w:type="dxa" w:w="4434"/>
                  <w:gridSpan w:val="2"/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</w:tcPr>
                <w:p w14:paraId="1E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41"/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</w:tcPr>
                <w:p w14:paraId="1F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4010"/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</w:tcPr>
                <w:p w14:paraId="20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type="dxa" w:w="1019"/>
                  <w:gridSpan w:val="2"/>
                  <w:tcMar>
                    <w:top w:type="dxa" w:w="0"/>
                    <w:left w:type="dxa" w:w="10"/>
                    <w:bottom w:type="dxa" w:w="0"/>
                    <w:right w:type="dxa" w:w="10"/>
                  </w:tcMar>
                </w:tcPr>
                <w:p w14:paraId="21000000">
                  <w:pPr>
                    <w:pStyle w:val="Style_3"/>
                    <w:widowControl w:val="0"/>
                    <w:spacing w:after="0" w:before="0" w:line="240" w:lineRule="auto"/>
                    <w:ind w:firstLine="720" w:left="0" w:right="0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22000000">
            <w:pPr>
              <w:pStyle w:val="Style_4"/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0"/>
        </w:trPr>
        <w:tc>
          <w:tcPr>
            <w:tcW w:type="dxa" w:w="97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0"/>
              <w:spacing w:after="0" w:before="0" w:line="240" w:lineRule="auto"/>
              <w:ind w:firstLine="720" w:left="0" w:right="0"/>
              <w:rPr>
                <w:sz w:val="20"/>
              </w:rPr>
            </w:pPr>
          </w:p>
        </w:tc>
      </w:tr>
    </w:tbl>
    <w:p w14:paraId="24000000">
      <w:pPr>
        <w:pStyle w:val="Style_3"/>
        <w:rPr>
          <w:sz w:val="22"/>
        </w:rPr>
      </w:pPr>
    </w:p>
    <w:sectPr>
      <w:type w:val="nextPage"/>
      <w:pgSz w:h="16838" w:orient="portrait" w:w="11906"/>
      <w:pgMar w:bottom="567" w:footer="0" w:gutter="0" w:header="0" w:left="1134" w:right="851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before="0" w:line="240" w:lineRule="auto"/>
      <w:ind w:firstLine="720" w:left="0" w:right="0"/>
      <w:jc w:val="both"/>
    </w:pPr>
    <w:rPr>
      <w:rFonts w:ascii="Times New Roman CYR" w:hAnsi="Times New Roman CYR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 CYR" w:hAnsi="Times New Roman CYR"/>
      <w:color w:val="000000"/>
      <w:spacing w:val="0"/>
      <w:sz w:val="24"/>
    </w:rPr>
  </w:style>
  <w:style w:styleId="Style_5" w:type="paragraph">
    <w:name w:val="Contents 7"/>
    <w:link w:val="Style_5_ch"/>
    <w:rPr>
      <w:rFonts w:ascii="XO Thames" w:hAnsi="XO Thames"/>
      <w:sz w:val="28"/>
    </w:rPr>
  </w:style>
  <w:style w:styleId="Style_5_ch" w:type="character">
    <w:name w:val="Contents 7"/>
    <w:link w:val="Style_5"/>
    <w:rPr>
      <w:rFonts w:ascii="XO Thames" w:hAnsi="XO Thames"/>
      <w:sz w:val="28"/>
    </w:rPr>
  </w:style>
  <w:style w:styleId="Style_6" w:type="paragraph">
    <w:name w:val="toc 2"/>
    <w:next w:val="Style_3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Endnote"/>
    <w:link w:val="Style_8_ch"/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Нормальный (таблица)"/>
    <w:link w:val="Style_9_ch"/>
  </w:style>
  <w:style w:styleId="Style_9_ch" w:type="character">
    <w:name w:val="Нормальный (таблица)"/>
    <w:link w:val="Style_9"/>
  </w:style>
  <w:style w:styleId="Style_10" w:type="paragraph">
    <w:name w:val="js-phone-number"/>
    <w:link w:val="Style_10_ch"/>
  </w:style>
  <w:style w:styleId="Style_10_ch" w:type="character">
    <w:name w:val="js-phone-number"/>
    <w:link w:val="Style_10"/>
  </w:style>
  <w:style w:styleId="Style_11" w:type="paragraph">
    <w:name w:val="toc 6"/>
    <w:next w:val="Style_3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orgcontacts-phone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3_ch" w:type="character">
    <w:name w:val="orgcontacts-phone"/>
    <w:link w:val="Style_13"/>
    <w:rPr>
      <w:rFonts w:ascii="Calibri" w:hAnsi="Calibri"/>
      <w:color w:val="000000"/>
      <w:spacing w:val="0"/>
      <w:sz w:val="20"/>
    </w:rPr>
  </w:style>
  <w:style w:styleId="Style_14" w:type="paragraph">
    <w:name w:val="Endnote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orgcontacts-phone"/>
    <w:link w:val="Style_16_ch"/>
  </w:style>
  <w:style w:styleId="Style_16_ch" w:type="character">
    <w:name w:val="orgcontacts-phone"/>
    <w:link w:val="Style_16"/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Heading 5"/>
    <w:link w:val="Style_18_ch"/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Heading 2"/>
    <w:link w:val="Style_20_ch"/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Title"/>
    <w:link w:val="Style_21_ch"/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List Paragraph"/>
    <w:basedOn w:val="Style_3"/>
    <w:link w:val="Style_23_ch"/>
    <w:pPr>
      <w:widowControl w:val="1"/>
      <w:spacing w:after="0" w:before="0"/>
      <w:ind w:firstLine="0" w:left="720" w:right="0"/>
      <w:contextualSpacing w:val="1"/>
      <w:jc w:val="left"/>
    </w:pPr>
    <w:rPr>
      <w:rFonts w:ascii="Times New Roman" w:hAnsi="Times New Roman"/>
      <w:sz w:val="20"/>
    </w:rPr>
  </w:style>
  <w:style w:styleId="Style_23_ch" w:type="character">
    <w:name w:val="List Paragraph"/>
    <w:basedOn w:val="Style_3_ch"/>
    <w:link w:val="Style_23"/>
    <w:rPr>
      <w:rFonts w:ascii="Times New Roman" w:hAnsi="Times New Roman"/>
      <w:sz w:val="20"/>
    </w:rPr>
  </w:style>
  <w:style w:styleId="Style_4" w:type="paragraph">
    <w:name w:val="Нормальный (таблица)"/>
    <w:basedOn w:val="Style_3"/>
    <w:next w:val="Style_3"/>
    <w:link w:val="Style_4_ch"/>
    <w:pPr>
      <w:ind w:firstLine="0" w:left="0" w:right="0"/>
    </w:pPr>
  </w:style>
  <w:style w:styleId="Style_4_ch" w:type="character">
    <w:name w:val="Нормальный (таблица)"/>
    <w:basedOn w:val="Style_3_ch"/>
    <w:link w:val="Style_4"/>
  </w:style>
  <w:style w:styleId="Style_24" w:type="paragraph">
    <w:name w:val="Contents 1"/>
    <w:link w:val="Style_24_ch"/>
    <w:rPr>
      <w:rFonts w:ascii="XO Thames" w:hAnsi="XO Thames"/>
      <w:b w:val="1"/>
      <w:sz w:val="28"/>
    </w:rPr>
  </w:style>
  <w:style w:styleId="Style_24_ch" w:type="character">
    <w:name w:val="Contents 1"/>
    <w:link w:val="Style_24"/>
    <w:rPr>
      <w:rFonts w:ascii="XO Thames" w:hAnsi="XO Thames"/>
      <w:b w:val="1"/>
      <w:sz w:val="28"/>
    </w:rPr>
  </w:style>
  <w:style w:styleId="Style_25" w:type="paragraph">
    <w:name w:val="Указатель"/>
    <w:basedOn w:val="Style_3"/>
    <w:link w:val="Style_25_ch"/>
  </w:style>
  <w:style w:styleId="Style_25_ch" w:type="character">
    <w:name w:val="Указатель"/>
    <w:basedOn w:val="Style_3_ch"/>
    <w:link w:val="Style_25"/>
  </w:style>
  <w:style w:styleId="Style_26" w:type="paragraph">
    <w:name w:val="toc 3"/>
    <w:next w:val="Style_3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Body Text"/>
    <w:basedOn w:val="Style_3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3_ch"/>
    <w:link w:val="Style_27"/>
  </w:style>
  <w:style w:styleId="Style_28" w:type="paragraph">
    <w:name w:val="Интернет-ссылка"/>
    <w:link w:val="Style_28_ch"/>
    <w:rPr>
      <w:color w:val="0000FF"/>
      <w:u w:val="single"/>
    </w:rPr>
  </w:style>
  <w:style w:styleId="Style_28_ch" w:type="character">
    <w:name w:val="Интернет-ссылка"/>
    <w:link w:val="Style_28"/>
    <w:rPr>
      <w:color w:val="0000FF"/>
      <w:u w:val="single"/>
    </w:rPr>
  </w:style>
  <w:style w:styleId="Style_29" w:type="paragraph">
    <w:name w:val="Subtitle"/>
    <w:link w:val="Style_29_ch"/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heading 5"/>
    <w:next w:val="Style_3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spacing w:after="108" w:before="108"/>
      <w:ind w:firstLine="0" w:left="0" w:righ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3_ch"/>
    <w:link w:val="Style_2"/>
    <w:rPr>
      <w:b w:val="1"/>
      <w:color w:val="26282F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yperlink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32_ch" w:type="character">
    <w:name w:val="Hyperlink"/>
    <w:link w:val="Style_32"/>
    <w:rPr>
      <w:rFonts w:ascii="Calibri" w:hAnsi="Calibri"/>
      <w:color w:val="0000FF"/>
      <w:spacing w:val="0"/>
      <w:sz w:val="20"/>
      <w:u w:val="single"/>
    </w:rPr>
  </w:style>
  <w:style w:styleId="Style_33" w:type="paragraph">
    <w:name w:val="Footnote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3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ing 4"/>
    <w:link w:val="Style_35_ch"/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Верхний и нижний колонтитулы"/>
    <w:link w:val="Style_3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6_ch" w:type="character">
    <w:name w:val="Верхний и нижний колонтитулы"/>
    <w:link w:val="Style_36"/>
    <w:rPr>
      <w:rFonts w:ascii="XO Thames" w:hAnsi="XO Thames"/>
      <w:color w:val="000000"/>
      <w:spacing w:val="0"/>
      <w:sz w:val="20"/>
    </w:rPr>
  </w:style>
  <w:style w:styleId="Style_37" w:type="paragraph">
    <w:name w:val="Гипертекстовая ссылка"/>
    <w:link w:val="Style_37_ch"/>
    <w:rPr>
      <w:color w:val="106BBE"/>
    </w:rPr>
  </w:style>
  <w:style w:styleId="Style_37_ch" w:type="character">
    <w:name w:val="Гипертекстовая ссылка"/>
    <w:link w:val="Style_37"/>
    <w:rPr>
      <w:color w:val="106BBE"/>
    </w:rPr>
  </w:style>
  <w:style w:styleId="Style_38" w:type="paragraph">
    <w:name w:val="Footnote"/>
    <w:link w:val="Style_38_ch"/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js-phone-number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0_ch" w:type="character">
    <w:name w:val="js-phone-number"/>
    <w:link w:val="Style_40"/>
    <w:rPr>
      <w:rFonts w:ascii="Calibri" w:hAnsi="Calibri"/>
      <w:color w:val="000000"/>
      <w:spacing w:val="0"/>
      <w:sz w:val="20"/>
    </w:rPr>
  </w:style>
  <w:style w:styleId="Style_41" w:type="paragraph">
    <w:name w:val="toc 9"/>
    <w:next w:val="Style_3"/>
    <w:link w:val="Style_4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List Paragraph"/>
    <w:link w:val="Style_42_ch"/>
    <w:rPr>
      <w:rFonts w:ascii="Times New Roman" w:hAnsi="Times New Roman"/>
      <w:sz w:val="20"/>
    </w:rPr>
  </w:style>
  <w:style w:styleId="Style_42_ch" w:type="character">
    <w:name w:val="List Paragraph"/>
    <w:link w:val="Style_42"/>
    <w:rPr>
      <w:rFonts w:ascii="Times New Roman" w:hAnsi="Times New Roman"/>
      <w:sz w:val="20"/>
    </w:rPr>
  </w:style>
  <w:style w:styleId="Style_43" w:type="paragraph">
    <w:name w:val="Caption"/>
    <w:basedOn w:val="Style_3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3_ch"/>
    <w:link w:val="Style_43"/>
    <w:rPr>
      <w:i w:val="1"/>
      <w:sz w:val="24"/>
    </w:rPr>
  </w:style>
  <w:style w:styleId="Style_44" w:type="paragraph">
    <w:name w:val="Contents 9"/>
    <w:link w:val="Style_44_ch"/>
    <w:rPr>
      <w:rFonts w:ascii="XO Thames" w:hAnsi="XO Thames"/>
      <w:sz w:val="28"/>
    </w:rPr>
  </w:style>
  <w:style w:styleId="Style_44_ch" w:type="character">
    <w:name w:val="Contents 9"/>
    <w:link w:val="Style_44"/>
    <w:rPr>
      <w:rFonts w:ascii="XO Thames" w:hAnsi="XO Thames"/>
      <w:sz w:val="28"/>
    </w:rPr>
  </w:style>
  <w:style w:styleId="Style_45" w:type="paragraph">
    <w:name w:val="Heading 1"/>
    <w:link w:val="Style_45_ch"/>
    <w:rPr>
      <w:b w:val="1"/>
      <w:color w:val="26282F"/>
    </w:rPr>
  </w:style>
  <w:style w:styleId="Style_45_ch" w:type="character">
    <w:name w:val="Heading 1"/>
    <w:link w:val="Style_45"/>
    <w:rPr>
      <w:b w:val="1"/>
      <w:color w:val="26282F"/>
    </w:rPr>
  </w:style>
  <w:style w:styleId="Style_46" w:type="paragraph">
    <w:name w:val="Заголовок"/>
    <w:basedOn w:val="Style_3"/>
    <w:next w:val="Style_27"/>
    <w:link w:val="Style_4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3_ch"/>
    <w:link w:val="Style_46"/>
    <w:rPr>
      <w:rFonts w:ascii="Liberation Sans" w:hAnsi="Liberation Sans"/>
      <w:sz w:val="28"/>
    </w:rPr>
  </w:style>
  <w:style w:styleId="Style_47" w:type="paragraph">
    <w:name w:val="toc 8"/>
    <w:next w:val="Style_3"/>
    <w:link w:val="Style_4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List"/>
    <w:basedOn w:val="Style_27"/>
    <w:link w:val="Style_48_ch"/>
  </w:style>
  <w:style w:styleId="Style_48_ch" w:type="character">
    <w:name w:val="List"/>
    <w:basedOn w:val="Style_27_ch"/>
    <w:link w:val="Style_48"/>
  </w:style>
  <w:style w:styleId="Style_49" w:type="paragraph">
    <w:name w:val="Default Paragraph Font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9_ch" w:type="character">
    <w:name w:val="Default Paragraph Font"/>
    <w:link w:val="Style_49"/>
    <w:rPr>
      <w:rFonts w:ascii="Calibri" w:hAnsi="Calibri"/>
      <w:color w:val="000000"/>
      <w:spacing w:val="0"/>
      <w:sz w:val="20"/>
    </w:rPr>
  </w:style>
  <w:style w:styleId="Style_50" w:type="paragraph">
    <w:name w:val="Contents 8"/>
    <w:link w:val="Style_50_ch"/>
    <w:rPr>
      <w:rFonts w:ascii="XO Thames" w:hAnsi="XO Thames"/>
      <w:sz w:val="28"/>
    </w:rPr>
  </w:style>
  <w:style w:styleId="Style_50_ch" w:type="character">
    <w:name w:val="Contents 8"/>
    <w:link w:val="Style_50"/>
    <w:rPr>
      <w:rFonts w:ascii="XO Thames" w:hAnsi="XO Thames"/>
      <w:sz w:val="28"/>
    </w:rPr>
  </w:style>
  <w:style w:styleId="Style_51" w:type="paragraph">
    <w:name w:val="toc 5"/>
    <w:next w:val="Style_3"/>
    <w:link w:val="Style_5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Гипертекстовая ссылка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106BBE"/>
      <w:spacing w:val="0"/>
      <w:sz w:val="20"/>
    </w:rPr>
  </w:style>
  <w:style w:styleId="Style_52_ch" w:type="character">
    <w:name w:val="Гипертекстовая ссылка"/>
    <w:link w:val="Style_52"/>
    <w:rPr>
      <w:rFonts w:ascii="Calibri" w:hAnsi="Calibri"/>
      <w:color w:val="106BBE"/>
      <w:spacing w:val="0"/>
      <w:sz w:val="20"/>
    </w:rPr>
  </w:style>
  <w:style w:styleId="Style_53" w:type="paragraph">
    <w:name w:val="Contents 5"/>
    <w:link w:val="Style_53_ch"/>
    <w:rPr>
      <w:rFonts w:ascii="XO Thames" w:hAnsi="XO Thames"/>
      <w:sz w:val="28"/>
    </w:rPr>
  </w:style>
  <w:style w:styleId="Style_53_ch" w:type="character">
    <w:name w:val="Contents 5"/>
    <w:link w:val="Style_53"/>
    <w:rPr>
      <w:rFonts w:ascii="XO Thames" w:hAnsi="XO Thames"/>
      <w:sz w:val="28"/>
    </w:rPr>
  </w:style>
  <w:style w:styleId="Style_54" w:type="paragraph">
    <w:name w:val="Subtitle"/>
    <w:next w:val="Style_3"/>
    <w:link w:val="Style_54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Title"/>
    <w:next w:val="Style_3"/>
    <w:link w:val="Style_55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color w:val="000000"/>
      <w:spacing w:val="0"/>
      <w:sz w:val="40"/>
    </w:rPr>
  </w:style>
  <w:style w:styleId="Style_56" w:type="paragraph">
    <w:name w:val="heading 4"/>
    <w:next w:val="Style_3"/>
    <w:link w:val="Style_5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Heading 3"/>
    <w:link w:val="Style_57_ch"/>
    <w:rPr>
      <w:rFonts w:ascii="XO Thames" w:hAnsi="XO Thames"/>
      <w:b w:val="1"/>
      <w:sz w:val="26"/>
    </w:rPr>
  </w:style>
  <w:style w:styleId="Style_57_ch" w:type="character">
    <w:name w:val="Heading 3"/>
    <w:link w:val="Style_57"/>
    <w:rPr>
      <w:rFonts w:ascii="XO Thames" w:hAnsi="XO Thames"/>
      <w:b w:val="1"/>
      <w:sz w:val="26"/>
    </w:rPr>
  </w:style>
  <w:style w:styleId="Style_58" w:type="paragraph">
    <w:name w:val="heading 2"/>
    <w:next w:val="Style_3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Contents 6"/>
    <w:link w:val="Style_59_ch"/>
    <w:rPr>
      <w:rFonts w:ascii="XO Thames" w:hAnsi="XO Thames"/>
      <w:sz w:val="28"/>
    </w:rPr>
  </w:style>
  <w:style w:styleId="Style_59_ch" w:type="character">
    <w:name w:val="Contents 6"/>
    <w:link w:val="Style_59"/>
    <w:rPr>
      <w:rFonts w:ascii="XO Thames" w:hAnsi="XO Thames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2024-02-14T06:24:47Z</dcterms:modified>
</cp:coreProperties>
</file>