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jc w:val="right"/>
        <w:rPr/>
      </w:pPr>
      <w:r>
        <w:rPr>
          <w:sz w:val="28"/>
        </w:rPr>
        <w:t>Приложение № 8</w:t>
      </w:r>
    </w:p>
    <w:p>
      <w:pPr>
        <w:pStyle w:val="Normal"/>
        <w:widowControl/>
        <w:jc w:val="right"/>
        <w:rPr/>
      </w:pPr>
      <w:r>
        <w:rPr>
          <w:sz w:val="28"/>
        </w:rPr>
        <w:t xml:space="preserve">к решению Муниципального Собрания </w:t>
      </w:r>
    </w:p>
    <w:p>
      <w:pPr>
        <w:pStyle w:val="Normal"/>
        <w:widowControl/>
        <w:jc w:val="right"/>
        <w:rPr/>
      </w:pPr>
      <w:r>
        <w:rPr>
          <w:sz w:val="28"/>
        </w:rPr>
        <w:t>Тотемского муниципального округа</w:t>
      </w:r>
    </w:p>
    <w:p>
      <w:pPr>
        <w:pStyle w:val="Normal"/>
        <w:widowControl/>
        <w:jc w:val="right"/>
        <w:rPr>
          <w:sz w:val="28"/>
        </w:rPr>
      </w:pPr>
      <w:r>
        <w:rPr>
          <w:sz w:val="28"/>
        </w:rPr>
        <w:t>от 18.04.2025 № 24</w:t>
      </w:r>
    </w:p>
    <w:p>
      <w:pPr>
        <w:pStyle w:val="Normal"/>
        <w:widowControl/>
        <w:jc w:val="right"/>
        <w:rPr/>
      </w:pPr>
      <w:r>
        <w:rPr>
          <w:sz w:val="28"/>
        </w:rPr>
        <w:t xml:space="preserve">  </w:t>
      </w:r>
    </w:p>
    <w:p>
      <w:pPr>
        <w:pStyle w:val="Normal"/>
        <w:widowControl/>
        <w:jc w:val="right"/>
        <w:rPr/>
      </w:pPr>
      <w:r>
        <w:rPr>
          <w:sz w:val="28"/>
        </w:rPr>
        <w:t>«Приложение № 9</w:t>
      </w:r>
    </w:p>
    <w:p>
      <w:pPr>
        <w:pStyle w:val="Normal"/>
        <w:widowControl/>
        <w:jc w:val="right"/>
        <w:rPr/>
      </w:pPr>
      <w:r>
        <w:rPr>
          <w:sz w:val="28"/>
        </w:rPr>
        <w:t xml:space="preserve">к решению Муниципального Собрания </w:t>
      </w:r>
    </w:p>
    <w:p>
      <w:pPr>
        <w:pStyle w:val="Normal"/>
        <w:widowControl/>
        <w:jc w:val="right"/>
        <w:rPr/>
      </w:pPr>
      <w:r>
        <w:rPr>
          <w:sz w:val="28"/>
        </w:rPr>
        <w:t>Тотемского муниципального округа</w:t>
      </w:r>
    </w:p>
    <w:p>
      <w:pPr>
        <w:pStyle w:val="Normal"/>
        <w:widowControl/>
        <w:jc w:val="right"/>
        <w:rPr/>
      </w:pPr>
      <w:r>
        <w:rPr>
          <w:sz w:val="28"/>
        </w:rPr>
        <w:t xml:space="preserve">от 17.12.2024 № 117  </w:t>
      </w:r>
    </w:p>
    <w:p>
      <w:pPr>
        <w:pStyle w:val="Normal"/>
        <w:widowControl/>
        <w:jc w:val="right"/>
        <w:rPr/>
      </w:pPr>
      <w:r>
        <w:rPr/>
      </w:r>
    </w:p>
    <w:p>
      <w:pPr>
        <w:pStyle w:val="Normal"/>
        <w:widowControl/>
        <w:jc w:val="right"/>
        <w:rPr/>
      </w:pPr>
      <w:r>
        <w:rPr/>
      </w:r>
    </w:p>
    <w:p>
      <w:pPr>
        <w:pStyle w:val="Normal"/>
        <w:widowControl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jc w:val="center"/>
        <w:rPr>
          <w:sz w:val="28"/>
        </w:rPr>
      </w:pPr>
      <w:r>
        <w:rPr/>
      </w:r>
    </w:p>
    <w:p>
      <w:pPr>
        <w:pStyle w:val="Normal"/>
        <w:widowControl/>
        <w:jc w:val="center"/>
        <w:rPr/>
      </w:pPr>
      <w:r>
        <w:rPr>
          <w:sz w:val="28"/>
        </w:rPr>
        <w:t>ПРОГРАММА</w:t>
      </w:r>
    </w:p>
    <w:p>
      <w:pPr>
        <w:pStyle w:val="Normal"/>
        <w:widowControl/>
        <w:jc w:val="center"/>
        <w:rPr/>
      </w:pPr>
      <w:r>
        <w:rPr>
          <w:sz w:val="28"/>
        </w:rPr>
        <w:t xml:space="preserve">муниципальных внутренних заимствований </w:t>
      </w:r>
    </w:p>
    <w:p>
      <w:pPr>
        <w:pStyle w:val="Normal"/>
        <w:widowControl/>
        <w:jc w:val="center"/>
        <w:rPr/>
      </w:pPr>
      <w:r>
        <w:rPr>
          <w:sz w:val="28"/>
        </w:rPr>
        <w:t xml:space="preserve">Тотемского муниципального округа </w:t>
      </w:r>
    </w:p>
    <w:p>
      <w:pPr>
        <w:pStyle w:val="Normal"/>
        <w:widowControl/>
        <w:jc w:val="center"/>
        <w:rPr/>
      </w:pPr>
      <w:r>
        <w:rPr>
          <w:sz w:val="28"/>
        </w:rPr>
        <w:t>на 2025 год и плановый период 2026 и 2027 годов</w:t>
      </w:r>
    </w:p>
    <w:p>
      <w:pPr>
        <w:pStyle w:val="Normal"/>
        <w:widowControl/>
        <w:jc w:val="center"/>
        <w:rPr>
          <w:sz w:val="28"/>
        </w:rPr>
      </w:pPr>
      <w:r>
        <w:rPr>
          <w:sz w:val="28"/>
        </w:rPr>
      </w:r>
    </w:p>
    <w:p>
      <w:pPr>
        <w:pStyle w:val="Normal"/>
        <w:widowControl/>
        <w:jc w:val="right"/>
        <w:rPr/>
      </w:pPr>
      <w:r>
        <w:rPr>
          <w:sz w:val="28"/>
        </w:rPr>
        <w:t xml:space="preserve"> </w:t>
      </w:r>
      <w:r>
        <w:rPr>
          <w:sz w:val="28"/>
        </w:rPr>
        <w:t>тыс. руб.</w:t>
      </w:r>
    </w:p>
    <w:tbl>
      <w:tblPr>
        <w:tblStyle w:val="Style_1"/>
        <w:tblW w:w="10260" w:type="dxa"/>
        <w:jc w:val="left"/>
        <w:tblInd w:w="-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0"/>
        <w:gridCol w:w="1710"/>
        <w:gridCol w:w="1695"/>
        <w:gridCol w:w="1935"/>
      </w:tblGrid>
      <w:tr>
        <w:trPr/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Муниципальные внутренние заимствования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2025 год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2026 год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2027 год</w:t>
            </w:r>
          </w:p>
        </w:tc>
      </w:tr>
      <w:tr>
        <w:trPr>
          <w:trHeight w:val="597" w:hRule="atLeast"/>
        </w:trPr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Кредиты  кредитных организаций в валюте Российской Федерации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8654,3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0,0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0,0</w:t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 xml:space="preserve">Привлечение муниципальными округами кредитов от кредитных организаций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8654,3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Погашение муниципальными округами кредитов от кредитных организаций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- 9000,0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0,0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pacing w:val="0"/>
                <w:kern w:val="0"/>
                <w:sz w:val="20"/>
                <w:szCs w:val="20"/>
              </w:rPr>
            </w:pPr>
            <w:r>
              <w:rPr>
                <w:spacing w:val="0"/>
                <w:kern w:val="0"/>
                <w:sz w:val="28"/>
                <w:szCs w:val="20"/>
              </w:rPr>
              <w:t>0,0</w:t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0"/>
                <w:szCs w:val="20"/>
              </w:rPr>
              <w:t>Привлечение муниципальными округами бюджетных кредитов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0"/>
                <w:szCs w:val="20"/>
              </w:rPr>
              <w:t>Погашение муниципальными округами бюджетных кредитов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9000,0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</w:r>
          </w:p>
        </w:tc>
      </w:tr>
      <w:tr>
        <w:trPr/>
        <w:tc>
          <w:tcPr>
            <w:tcW w:w="4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Итого по программе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- 345,7</w:t>
            </w:r>
          </w:p>
        </w:tc>
        <w:tc>
          <w:tcPr>
            <w:tcW w:w="16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0,0</w:t>
            </w:r>
          </w:p>
        </w:tc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FFFFFF" w:val="clea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sz w:val="28"/>
              </w:rPr>
            </w:pPr>
            <w:r>
              <w:rPr>
                <w:spacing w:val="0"/>
                <w:kern w:val="0"/>
                <w:sz w:val="28"/>
                <w:szCs w:val="20"/>
              </w:rPr>
              <w:t>0,0</w:t>
            </w:r>
          </w:p>
        </w:tc>
      </w:tr>
    </w:tbl>
    <w:p>
      <w:pPr>
        <w:pStyle w:val="Normal"/>
        <w:widowControl/>
        <w:tabs>
          <w:tab w:val="clear" w:pos="708"/>
          <w:tab w:val="left" w:pos="1140" w:leader="none"/>
        </w:tabs>
        <w:jc w:val="right"/>
        <w:rPr>
          <w:sz w:val="28"/>
        </w:rPr>
      </w:pPr>
      <w:r>
        <w:rPr>
          <w:sz w:val="28"/>
        </w:rPr>
        <w:t>».</w:t>
      </w:r>
    </w:p>
    <w:p>
      <w:pPr>
        <w:pStyle w:val="Normal"/>
        <w:widowControl/>
        <w:tabs>
          <w:tab w:val="clear" w:pos="708"/>
          <w:tab w:val="left" w:pos="1140" w:leader="none"/>
        </w:tabs>
        <w:rPr>
          <w:sz w:val="28"/>
        </w:rPr>
      </w:pPr>
      <w:r>
        <w:rPr>
          <w:sz w:val="28"/>
        </w:rPr>
      </w:r>
    </w:p>
    <w:p>
      <w:pPr>
        <w:pStyle w:val="Normal"/>
        <w:widowControl/>
        <w:tabs>
          <w:tab w:val="clear" w:pos="708"/>
          <w:tab w:val="left" w:pos="1140" w:leader="none"/>
        </w:tabs>
        <w:rPr/>
      </w:pPr>
      <w:r>
        <w:rPr/>
      </w:r>
    </w:p>
    <w:sectPr>
      <w:type w:val="nextPage"/>
      <w:pgSz w:w="11906" w:h="16838"/>
      <w:pgMar w:left="1134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1">
    <w:name w:val="Heading 1"/>
    <w:basedOn w:val="Normal"/>
    <w:uiPriority w:val="9"/>
    <w:qFormat/>
    <w:pPr>
      <w:widowControl/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basedOn w:val="Normal"/>
    <w:uiPriority w:val="9"/>
    <w:qFormat/>
    <w:pPr>
      <w:widowControl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uiPriority w:val="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basedOn w:val="Normal"/>
    <w:uiPriority w:val="9"/>
    <w:qFormat/>
    <w:pPr>
      <w:widowControl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uiPriority w:val="9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Style9">
    <w:name w:val="Содержимое таблицы"/>
    <w:basedOn w:val="Standard"/>
    <w:link w:val="13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Heading11">
    <w:name w:val="Heading 11"/>
    <w:qFormat/>
    <w:rPr>
      <w:rFonts w:ascii="XO Thames" w:hAnsi="XO Thames"/>
      <w:b/>
      <w:sz w:val="32"/>
    </w:rPr>
  </w:style>
  <w:style w:type="character" w:styleId="Internetlink">
    <w:name w:val="Internet link"/>
    <w:link w:val="Internetlink1"/>
    <w:qFormat/>
    <w:rPr>
      <w:color w:val="0000FF"/>
      <w:sz w:val="24"/>
      <w:u w:val="single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Style10">
    <w:name w:val="Заголовок таблицы"/>
    <w:basedOn w:val="Style9"/>
    <w:link w:val="14"/>
    <w:qFormat/>
    <w:rPr>
      <w:b/>
    </w:rPr>
  </w:style>
  <w:style w:type="character" w:styleId="Contents3">
    <w:name w:val="Contents 3"/>
    <w:link w:val="Contents32"/>
    <w:qFormat/>
    <w:rPr>
      <w:rFonts w:ascii="XO Thames" w:hAnsi="XO Thames"/>
      <w:sz w:val="28"/>
    </w:rPr>
  </w:style>
  <w:style w:type="character" w:styleId="Standard">
    <w:name w:val="Standard"/>
    <w:link w:val="Standard1"/>
    <w:qFormat/>
    <w:rPr>
      <w:sz w:val="24"/>
    </w:rPr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Textbody">
    <w:name w:val="Text body"/>
    <w:basedOn w:val="Standard"/>
    <w:link w:val="Textbody2"/>
    <w:qFormat/>
    <w:rPr/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tents8">
    <w:name w:val="Contents 8"/>
    <w:link w:val="Contents82"/>
    <w:qFormat/>
    <w:rPr>
      <w:rFonts w:ascii="XO Thames" w:hAnsi="XO Thames"/>
      <w:sz w:val="28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10">
    <w:name w:val="Основной шрифт абзаца1_0"/>
    <w:link w:val="1011"/>
    <w:qFormat/>
    <w:rPr>
      <w:color w:val="000000"/>
      <w:sz w:val="24"/>
    </w:rPr>
  </w:style>
  <w:style w:type="character" w:styleId="Caption0">
    <w:name w:val="caption_0"/>
    <w:link w:val="Caption01"/>
    <w:qFormat/>
    <w:rPr>
      <w:i/>
      <w:sz w:val="24"/>
    </w:rPr>
  </w:style>
  <w:style w:type="character" w:styleId="BalloonText">
    <w:name w:val="Balloon Text"/>
    <w:basedOn w:val="Standard"/>
    <w:link w:val="BalloonText1"/>
    <w:qFormat/>
    <w:rPr>
      <w:rFonts w:ascii="Tahoma" w:hAnsi="Tahoma"/>
      <w:sz w:val="16"/>
    </w:rPr>
  </w:style>
  <w:style w:type="character" w:styleId="List1">
    <w:name w:val="List1"/>
    <w:basedOn w:val="Textbody1"/>
    <w:qFormat/>
    <w:rPr/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Contents31">
    <w:name w:val="Contents 31"/>
    <w:qFormat/>
    <w:rPr>
      <w:rFonts w:ascii="XO Thames" w:hAnsi="XO Thames"/>
      <w:sz w:val="28"/>
    </w:rPr>
  </w:style>
  <w:style w:type="character" w:styleId="HeaderandFooter0">
    <w:name w:val="Header and Footer_0"/>
    <w:link w:val="HeaderandFooter01"/>
    <w:qFormat/>
    <w:rPr>
      <w:rFonts w:ascii="XO Thames" w:hAnsi="XO Thames"/>
      <w:color w:val="000000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0">
    <w:name w:val="Заголовок_0"/>
    <w:link w:val="011"/>
    <w:qFormat/>
    <w:rPr>
      <w:rFonts w:ascii="Liberation Sans" w:hAnsi="Liberation Sans"/>
      <w:sz w:val="28"/>
    </w:rPr>
  </w:style>
  <w:style w:type="character" w:styleId="1">
    <w:name w:val="Указатель1"/>
    <w:basedOn w:val="Standard"/>
    <w:link w:val="111"/>
    <w:qFormat/>
    <w:rPr/>
  </w:style>
  <w:style w:type="character" w:styleId="101">
    <w:name w:val="Указатель1_0"/>
    <w:link w:val="1012"/>
    <w:qFormat/>
    <w:rPr/>
  </w:style>
  <w:style w:type="character" w:styleId="DefaultParagraphFont0">
    <w:name w:val="Default Paragraph Font_0"/>
    <w:link w:val="DefaultParagraphFont01"/>
    <w:qFormat/>
    <w:rPr>
      <w:color w:val="000000"/>
      <w:sz w:val="24"/>
    </w:rPr>
  </w:style>
  <w:style w:type="character" w:styleId="11">
    <w:name w:val="Основной шрифт абзаца1"/>
    <w:link w:val="112"/>
    <w:qFormat/>
    <w:rPr/>
  </w:style>
  <w:style w:type="character" w:styleId="DefaultParagraphFont">
    <w:name w:val="Default Paragraph Font"/>
    <w:link w:val="DefaultParagraphFont1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2">
    <w:name w:val="Указатель2"/>
    <w:link w:val="21"/>
    <w:qFormat/>
    <w:rPr/>
  </w:style>
  <w:style w:type="character" w:styleId="01">
    <w:name w:val="Заголовок таблицы_0"/>
    <w:basedOn w:val="02"/>
    <w:link w:val="012"/>
    <w:qFormat/>
    <w:rPr>
      <w:b/>
    </w:rPr>
  </w:style>
  <w:style w:type="character" w:styleId="Contents1">
    <w:name w:val="Contents 1"/>
    <w:link w:val="Contents12"/>
    <w:qFormat/>
    <w:rPr>
      <w:rFonts w:ascii="XO Thames" w:hAnsi="XO Thames"/>
      <w:b/>
      <w:sz w:val="28"/>
    </w:rPr>
  </w:style>
  <w:style w:type="character" w:styleId="Textbody1">
    <w:name w:val="Text body1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Contents11">
    <w:name w:val="Contents 11"/>
    <w:qFormat/>
    <w:rPr>
      <w:rFonts w:ascii="XO Thames" w:hAnsi="XO Thames"/>
      <w:b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DefaultParagraphFont1">
    <w:name w:val="Default Paragraph Font_1"/>
    <w:link w:val="DefaultParagraphFont11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Contents81">
    <w:name w:val="Contents 81"/>
    <w:qFormat/>
    <w:rPr>
      <w:rFonts w:ascii="XO Thames" w:hAnsi="XO Thames"/>
      <w:sz w:val="28"/>
    </w:rPr>
  </w:style>
  <w:style w:type="character" w:styleId="Caption1">
    <w:name w:val="caption1"/>
    <w:link w:val="Caption2"/>
    <w:qFormat/>
    <w:rPr>
      <w:i/>
      <w:sz w:val="24"/>
    </w:rPr>
  </w:style>
  <w:style w:type="character" w:styleId="Contents51">
    <w:name w:val="Contents 51"/>
    <w:qFormat/>
    <w:rPr>
      <w:rFonts w:ascii="XO Thames" w:hAnsi="XO Thames"/>
      <w:sz w:val="28"/>
    </w:rPr>
  </w:style>
  <w:style w:type="character" w:styleId="02">
    <w:name w:val="Содержимое таблицы_0"/>
    <w:link w:val="013"/>
    <w:qFormat/>
    <w:rPr/>
  </w:style>
  <w:style w:type="character" w:styleId="Style11">
    <w:name w:val="Заголовок"/>
    <w:basedOn w:val="Standard"/>
    <w:link w:val="12"/>
    <w:qFormat/>
    <w:rPr>
      <w:rFonts w:ascii="Liberation Sans" w:hAnsi="Liberation Sans"/>
      <w:sz w:val="28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BalloonText0">
    <w:name w:val="Balloon Text_0"/>
    <w:link w:val="BalloonText01"/>
    <w:qFormat/>
    <w:rPr>
      <w:rFonts w:ascii="Tahoma" w:hAnsi="Tahoma"/>
      <w:sz w:val="16"/>
    </w:rPr>
  </w:style>
  <w:style w:type="character" w:styleId="Contents91">
    <w:name w:val="Contents 91"/>
    <w:link w:val="Contents92"/>
    <w:qFormat/>
    <w:rPr>
      <w:rFonts w:ascii="XO Thames" w:hAnsi="XO Thames"/>
      <w:sz w:val="28"/>
    </w:rPr>
  </w:style>
  <w:style w:type="character" w:styleId="Footnote0">
    <w:name w:val="Footnote_0"/>
    <w:link w:val="Footnote01"/>
    <w:qFormat/>
    <w:rPr>
      <w:rFonts w:ascii="XO Thames" w:hAnsi="XO Thames"/>
      <w:color w:val="000000"/>
      <w:sz w:val="22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paragraph" w:styleId="12">
    <w:name w:val="Заголовок1"/>
    <w:basedOn w:val="Standard1"/>
    <w:next w:val="BodyText"/>
    <w:link w:val="Style11"/>
    <w:qFormat/>
    <w:pPr/>
    <w:rPr>
      <w:rFonts w:ascii="Liberation Sans" w:hAnsi="Liberation Sans"/>
      <w:sz w:val="28"/>
    </w:rPr>
  </w:style>
  <w:style w:type="paragraph" w:styleId="BodyText">
    <w:name w:val="Body Text"/>
    <w:basedOn w:val="Normal"/>
    <w:pPr>
      <w:widowControl/>
      <w:spacing w:lineRule="auto" w:line="288" w:before="0" w:after="140"/>
    </w:pPr>
    <w:rPr/>
  </w:style>
  <w:style w:type="paragraph" w:styleId="List">
    <w:name w:val="List"/>
    <w:basedOn w:val="Textbody2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13">
    <w:name w:val="Содержимое таблицы1"/>
    <w:basedOn w:val="Standard1"/>
    <w:link w:val="Style9"/>
    <w:qFormat/>
    <w:pPr/>
    <w:rPr/>
  </w:style>
  <w:style w:type="paragraph" w:styleId="TOC2">
    <w:name w:val="TOC 2"/>
    <w:basedOn w:val="Normal"/>
    <w:uiPriority w:val="39"/>
    <w:pPr>
      <w:widowControl/>
      <w:ind w:hanging="0" w:left="200" w:right="0"/>
      <w:jc w:val="left"/>
    </w:pPr>
    <w:rPr>
      <w:rFonts w:ascii="XO Thames" w:hAnsi="XO Thames"/>
      <w:sz w:val="28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TOC4">
    <w:name w:val="TOC 4"/>
    <w:basedOn w:val="Normal"/>
    <w:uiPriority w:val="39"/>
    <w:pPr>
      <w:widowControl/>
      <w:ind w:hanging="0" w:left="600" w:right="0"/>
      <w:jc w:val="left"/>
    </w:pPr>
    <w:rPr>
      <w:rFonts w:ascii="XO Thames" w:hAnsi="XO Thames"/>
      <w:sz w:val="28"/>
    </w:rPr>
  </w:style>
  <w:style w:type="paragraph" w:styleId="TOC6">
    <w:name w:val="TOC 6"/>
    <w:basedOn w:val="Normal"/>
    <w:uiPriority w:val="39"/>
    <w:pPr>
      <w:widowControl/>
      <w:ind w:hanging="0" w:left="1000" w:right="0"/>
      <w:jc w:val="left"/>
    </w:pPr>
    <w:rPr>
      <w:rFonts w:ascii="XO Thames" w:hAnsi="XO Thames"/>
      <w:sz w:val="28"/>
    </w:rPr>
  </w:style>
  <w:style w:type="paragraph" w:styleId="TOC7">
    <w:name w:val="TOC 7"/>
    <w:basedOn w:val="Normal"/>
    <w:uiPriority w:val="39"/>
    <w:pPr>
      <w:widowControl/>
      <w:ind w:hanging="0" w:left="1200" w:right="0"/>
      <w:jc w:val="left"/>
    </w:pPr>
    <w:rPr>
      <w:rFonts w:ascii="XO Thames" w:hAnsi="XO Thames"/>
      <w:sz w:val="28"/>
    </w:rPr>
  </w:style>
  <w:style w:type="paragraph" w:styleId="14">
    <w:name w:val="Заголовок таблицы1"/>
    <w:basedOn w:val="13"/>
    <w:link w:val="Style10"/>
    <w:qFormat/>
    <w:pPr/>
    <w:rPr>
      <w:b/>
    </w:rPr>
  </w:style>
  <w:style w:type="paragraph" w:styleId="Contents32">
    <w:name w:val="Contents 32"/>
    <w:link w:val="Contents3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andard1">
    <w:name w:val="Standard1"/>
    <w:link w:val="Standard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uiPriority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Textbody2">
    <w:name w:val="Text body2"/>
    <w:basedOn w:val="Standard1"/>
    <w:link w:val="Textbody"/>
    <w:qFormat/>
    <w:pPr/>
    <w:rPr/>
  </w:style>
  <w:style w:type="paragraph" w:styleId="Contents72">
    <w:name w:val="Contents 72"/>
    <w:link w:val="Contents7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82">
    <w:name w:val="Contents 82"/>
    <w:link w:val="Contents8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011">
    <w:name w:val="Основной шрифт абзаца1_01"/>
    <w:link w:val="1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Caption01">
    <w:name w:val="caption_01"/>
    <w:basedOn w:val="Normal"/>
    <w:link w:val="Caption0"/>
    <w:qFormat/>
    <w:pPr>
      <w:widowControl/>
      <w:spacing w:before="120" w:after="120"/>
    </w:pPr>
    <w:rPr>
      <w:i/>
      <w:sz w:val="24"/>
    </w:rPr>
  </w:style>
  <w:style w:type="paragraph" w:styleId="BalloonText1">
    <w:name w:val="Balloon Text1"/>
    <w:basedOn w:val="Standard1"/>
    <w:link w:val="BalloonText"/>
    <w:qFormat/>
    <w:pPr/>
    <w:rPr>
      <w:rFonts w:ascii="Tahoma" w:hAnsi="Tahoma"/>
      <w:sz w:val="16"/>
    </w:rPr>
  </w:style>
  <w:style w:type="paragraph" w:styleId="TOC3">
    <w:name w:val="TOC 3"/>
    <w:basedOn w:val="Normal"/>
    <w:uiPriority w:val="39"/>
    <w:pPr>
      <w:widowControl/>
      <w:ind w:hanging="0" w:left="400" w:right="0"/>
      <w:jc w:val="left"/>
    </w:pPr>
    <w:rPr>
      <w:rFonts w:ascii="XO Thames" w:hAnsi="XO Thames"/>
      <w:sz w:val="28"/>
    </w:rPr>
  </w:style>
  <w:style w:type="paragraph" w:styleId="HeaderandFooter01">
    <w:name w:val="Header and Footer_01"/>
    <w:link w:val="HeaderandFooter0"/>
    <w:qFormat/>
    <w:pPr>
      <w:widowControl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011">
    <w:name w:val="Заголовок_01"/>
    <w:basedOn w:val="Normal"/>
    <w:next w:val="BodyText"/>
    <w:link w:val="0"/>
    <w:qFormat/>
    <w:pPr>
      <w:keepNext w:val="true"/>
      <w:widowControl/>
      <w:spacing w:before="240" w:after="120"/>
    </w:pPr>
    <w:rPr>
      <w:rFonts w:ascii="Liberation Sans" w:hAnsi="Liberation Sans"/>
      <w:sz w:val="28"/>
    </w:rPr>
  </w:style>
  <w:style w:type="paragraph" w:styleId="111">
    <w:name w:val="Указатель11"/>
    <w:basedOn w:val="Standard1"/>
    <w:link w:val="1"/>
    <w:qFormat/>
    <w:pPr/>
    <w:rPr/>
  </w:style>
  <w:style w:type="paragraph" w:styleId="1012">
    <w:name w:val="Указатель1_01"/>
    <w:basedOn w:val="Normal"/>
    <w:link w:val="101"/>
    <w:qFormat/>
    <w:pPr/>
    <w:rPr/>
  </w:style>
  <w:style w:type="paragraph" w:styleId="DefaultParagraphFont01">
    <w:name w:val="Default Paragraph Font_01"/>
    <w:link w:val="DefaultParagraphFont0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112">
    <w:name w:val="Основной шрифт абзаца11"/>
    <w:link w:val="1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1">
    <w:name w:val="Default Paragraph Font1"/>
    <w:link w:val="DefaultParagraphFont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21">
    <w:name w:val="Указатель21"/>
    <w:basedOn w:val="Normal"/>
    <w:link w:val="2"/>
    <w:qFormat/>
    <w:pPr/>
    <w:rPr/>
  </w:style>
  <w:style w:type="paragraph" w:styleId="012">
    <w:name w:val="Заголовок таблицы_01"/>
    <w:basedOn w:val="013"/>
    <w:link w:val="01"/>
    <w:qFormat/>
    <w:pPr>
      <w:widowControl/>
      <w:jc w:val="center"/>
    </w:pPr>
    <w:rPr>
      <w:b/>
    </w:rPr>
  </w:style>
  <w:style w:type="paragraph" w:styleId="Contents12">
    <w:name w:val="Contents 12"/>
    <w:link w:val="Contents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Internetlink2">
    <w:name w:val="Internet link2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basedOn w:val="Normal"/>
    <w:uiPriority w:val="39"/>
    <w:pPr>
      <w:widowControl/>
      <w:ind w:hanging="0" w:left="0" w:right="0"/>
      <w:jc w:val="left"/>
    </w:pPr>
    <w:rPr>
      <w:rFonts w:ascii="XO Thames" w:hAnsi="XO Thames"/>
      <w:b/>
      <w:sz w:val="28"/>
    </w:rPr>
  </w:style>
  <w:style w:type="paragraph" w:styleId="Style13">
    <w:name w:val="Колонтитул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11">
    <w:name w:val="Default Paragraph Font_11"/>
    <w:link w:val="DefaultParagraphFont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basedOn w:val="Normal"/>
    <w:uiPriority w:val="39"/>
    <w:pPr>
      <w:widowControl/>
      <w:ind w:hanging="0" w:left="1600" w:right="0"/>
      <w:jc w:val="left"/>
    </w:pPr>
    <w:rPr>
      <w:rFonts w:ascii="XO Thames" w:hAnsi="XO Thames"/>
      <w:sz w:val="28"/>
    </w:rPr>
  </w:style>
  <w:style w:type="paragraph" w:styleId="Contents22">
    <w:name w:val="Contents 22"/>
    <w:link w:val="Contents2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basedOn w:val="Normal"/>
    <w:uiPriority w:val="39"/>
    <w:pPr>
      <w:widowControl/>
      <w:ind w:hanging="0" w:left="1400" w:right="0"/>
      <w:jc w:val="left"/>
    </w:pPr>
    <w:rPr>
      <w:rFonts w:ascii="XO Thames" w:hAnsi="XO Thames"/>
      <w:sz w:val="28"/>
    </w:rPr>
  </w:style>
  <w:style w:type="paragraph" w:styleId="Caption2">
    <w:name w:val="caption2"/>
    <w:basedOn w:val="Normal"/>
    <w:link w:val="Caption1"/>
    <w:qFormat/>
    <w:pPr>
      <w:widowControl/>
      <w:spacing w:before="120" w:after="120"/>
    </w:pPr>
    <w:rPr>
      <w:i/>
      <w:sz w:val="24"/>
    </w:rPr>
  </w:style>
  <w:style w:type="paragraph" w:styleId="TOC5">
    <w:name w:val="TOC 5"/>
    <w:basedOn w:val="Normal"/>
    <w:uiPriority w:val="39"/>
    <w:pPr>
      <w:widowControl/>
      <w:ind w:hanging="0" w:left="800" w:right="0"/>
      <w:jc w:val="left"/>
    </w:pPr>
    <w:rPr>
      <w:rFonts w:ascii="XO Thames" w:hAnsi="XO Thames"/>
      <w:sz w:val="28"/>
    </w:rPr>
  </w:style>
  <w:style w:type="paragraph" w:styleId="013">
    <w:name w:val="Содержимое таблицы_01"/>
    <w:basedOn w:val="Normal"/>
    <w:link w:val="02"/>
    <w:qFormat/>
    <w:pPr/>
    <w:rPr/>
  </w:style>
  <w:style w:type="paragraph" w:styleId="Subtitle">
    <w:name w:val="Subtitle"/>
    <w:basedOn w:val="Normal"/>
    <w:uiPriority w:val="11"/>
    <w:qFormat/>
    <w:pPr>
      <w:widowControl/>
      <w:jc w:val="both"/>
    </w:pPr>
    <w:rPr>
      <w:rFonts w:ascii="XO Thames" w:hAnsi="XO Thames"/>
      <w:i/>
      <w:sz w:val="24"/>
    </w:rPr>
  </w:style>
  <w:style w:type="paragraph" w:styleId="BalloonText01">
    <w:name w:val="Balloon Text_01"/>
    <w:basedOn w:val="Normal"/>
    <w:link w:val="BalloonText0"/>
    <w:qFormat/>
    <w:pPr/>
    <w:rPr>
      <w:rFonts w:ascii="Tahoma" w:hAnsi="Tahoma"/>
      <w:sz w:val="16"/>
    </w:rPr>
  </w:style>
  <w:style w:type="paragraph" w:styleId="Contents92">
    <w:name w:val="Contents 92"/>
    <w:link w:val="Contents9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Footnote01">
    <w:name w:val="Footnote_01"/>
    <w:link w:val="Footnote0"/>
    <w:qFormat/>
    <w:pPr>
      <w:widowControl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LibreOffice/24.2.3.2$Linux_X86_64 LibreOffice_project/420$Build-2</Application>
  <AppVersion>15.0000</AppVersion>
  <Pages>1</Pages>
  <Words>113</Words>
  <Characters>763</Characters>
  <CharactersWithSpaces>853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2025-04-24T08:26:09Z</dcterms:created>
  <dc:creator/>
  <dc:description/>
  <dc:language>ru-RU</dc:language>
  <cp:lastModifiedBy/>
  <dcterms:modified xsi:type="dcterms:W3CDTF">2025-04-25T10:26:37Z</dcterms:modified>
  <cp:revision>1</cp:revision>
  <dc:subject/>
  <dc:title/>
</cp:coreProperties>
</file>