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sz w:val="20"/>
          <w:szCs w:val="28"/>
        </w:rPr>
        <w:t>Анкета</w:t>
      </w:r>
    </w:p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sz w:val="20"/>
          <w:szCs w:val="28"/>
        </w:rPr>
        <w:t>для опроса субъектов предпринимательской деятельности</w:t>
      </w: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в целях реализации раздела </w:t>
      </w:r>
      <w:r>
        <w:rPr>
          <w:rStyle w:val="Strong"/>
          <w:rFonts w:cs="Times New Roman" w:ascii="Times New Roman" w:hAnsi="Times New Roman"/>
          <w:b w:val="false"/>
          <w:sz w:val="20"/>
          <w:szCs w:val="28"/>
          <w:lang w:val="en-US"/>
        </w:rPr>
        <w:t>VI</w:t>
      </w: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 Комитет государственного заказа Вологодской области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услуг.</w:t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регионе.</w:t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Укажите, являетесь ли Вы юридическим лицом или имеете статус индивидуального предпринимателя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Юридическое лицо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Индивидуальный предприниматель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Другое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sz w:val="12"/>
          <w:szCs w:val="12"/>
        </w:rPr>
      </w:pPr>
      <w:r>
        <w:rPr>
          <w:rFonts w:cs="Times New Roman" w:ascii="Times New Roman" w:hAnsi="Times New Roman"/>
          <w:b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 xml:space="preserve">В течении какого периода времени Ваш бизнес осуществляет свою деятельность 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Менее 1 года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От 1 года до 5 лет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Более 5 лет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sz w:val="12"/>
          <w:szCs w:val="12"/>
        </w:rPr>
      </w:pPr>
      <w:r>
        <w:rPr>
          <w:rFonts w:cs="Times New Roman" w:ascii="Times New Roman" w:hAnsi="Times New Roman"/>
          <w:b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Какова численность сотрудников вашей организации в настоящее время?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До 15 человек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От 16 до 100 человек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От 101 до 250 человек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От 251 до 1000 человек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Свыше 1000 человек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sz w:val="12"/>
          <w:szCs w:val="12"/>
        </w:rPr>
      </w:pPr>
      <w:r>
        <w:rPr>
          <w:rFonts w:cs="Times New Roman" w:ascii="Times New Roman" w:hAnsi="Times New Roman"/>
          <w:b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Какую должность Вы занимаете в организации, которую Вы представляете?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Собственник бизнеса (совладелец)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Руководитель высшего звена (генеральный директор, заместитель генерального директора или иная аналогичная позиция)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Руководитель среднего звена (руководитель управления/подразделения/отдела)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Неруководящий сотрудник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sz w:val="12"/>
          <w:szCs w:val="12"/>
        </w:rPr>
      </w:pPr>
      <w:r>
        <w:rPr>
          <w:rFonts w:cs="Times New Roman" w:ascii="Times New Roman" w:hAnsi="Times New Roman"/>
          <w:b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Какова примерная величина годового оборота бизнеса, который Вы представляете?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До 120 млн. рублей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От 120 млн. рублей до 800 млн. рублей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От 800 млн. рублей до 2000 млн. рублей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Более 2000 млн. рублей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sz w:val="12"/>
          <w:szCs w:val="12"/>
        </w:rPr>
      </w:pPr>
      <w:r>
        <w:rPr>
          <w:rFonts w:cs="Times New Roman" w:ascii="Times New Roman" w:hAnsi="Times New Roman"/>
          <w:b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К какой сфере экономической деятельности относится Ваш бизнес, который Вы представляете?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услуг дошкольного образования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услуг среднего профессионального образования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услуг дополнительного образования детей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услуг детского отдыха и оздоровления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социальных услуг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ритуальных услуг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теплоснабжения (производство тепловой энергии)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услуг по сбору и транспортированию твердых коммунальных отходов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выполнения работ по благоустройству городской среды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поставки сжижженого газа в баллонах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оказания услуг по перевозке пассажиров и багажа легковым такси на территории Вологодской области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оказания услуг по ремонту автотранспортных средств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дорожной деятельности (за исключением проектирования)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архитектурно-строительного проектирования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племенного животноводства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семеноводства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вылова водных биоресурсов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переработки водных биоресурсов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товарной аквакультуры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добычи общераспространенных полезных ископаемых на участках недр местного значения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нефтепродуктов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легкой промышленности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производства кирпича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производства бетона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Сфера наружной рекламы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Рынок обработки древесины и производства изделий из дерева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Иные рынки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sz w:val="12"/>
          <w:szCs w:val="12"/>
        </w:rPr>
      </w:pPr>
      <w:r>
        <w:rPr>
          <w:rFonts w:cs="Times New Roman" w:ascii="Times New Roman" w:hAnsi="Times New Roman"/>
          <w:b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Основной продукцией (товаром, работой, услугой) бизнеса, которой Вы представляете, является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Услуги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Сырье и материалы для дальнейшей переработки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Компоненты для производства конечной продукции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Конечная продукция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Бизнес осуществляет торговлю или дистрибуцию товаров и услуг, произведенных другими компаниями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0"/>
          <w:szCs w:val="28"/>
        </w:rPr>
        <w:t>Другое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Какой географический рынок (рынки) является основным (рынок, на котором регулярно реализуется наибольшая доля продукции (товара, работы, услуги) для бизнеса, который Вы представляете?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Локальный рынок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Региональный рынок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Рынок нескольких субъектов Российской Федерации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Рынок Российской Федерации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Рынки стран СНГ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Рынок стран зарубежья (кроме стран СНГ)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Выберите утверждение, наиболее точно характеризующее условия ведения бизнеса, который Вы представляете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 - нет конкуренции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Для сохранения рыночной позиции нашего бизнеса время от времени (раз в 2-3 года) может потребоваться реализация мер по повышению  конкурентоспособности нашей продукции/работ/услуг (снижение цен, повышение качества, развитие сопутствующих услуг, иное)  - слабая конкуренция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Для сохранения рыночной позиции нашего бизнеса необходимо регулярно (раз в год или чаще) предпринимать меры по повышению  конкурентоспособности нашей продукции/работ/услуг (снижение цен, повышение качества, развитие сопутствующих услуг, иное)  - умеренная конкуренция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раннее – высокая конкуренция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Для сохранения рыночной позиции нашего бизнеса необходимо постоянно (раз в год или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иное),е используемые компанией раннее – высокая конкуренция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Укажите, 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года: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Обучение и переподготовка персонала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Новые способы продвижения продукции (маркетинговые стратеги)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Приобретение технического оборудования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Разработка новых модификаций и форм производимой продукции, расширение ассортимента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Развитие и расширение системы представительства (торговой сети, сети филиалов и проч.)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Самостоятельное проведение научно-исследовательских, опытно-конструкторских или технологических работ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Приобретение технологий, патентов, лицензий, ноу-хау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Другое (пожалуйста, укажите)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 предпринималось никаких действий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Нет конкурентов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От 1 до 3 конкурентов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От 4 до 8 конкурентов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Большое число конкурентов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Как изменилось число конкурентов бизнеса, который Вы представляете, на основном рынке товаров и услуг за последние 3 года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Увеличилось на 1-3 конкурента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Увеличилось более чем на 4 конкурента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Сократилось на 1-3 конкурента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Сократилось более чем на 4 конкурента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 изменилось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Оцените качество официальной информации о состоянии конкурентной среды на рынках товаров и услуг Вологодской области, размещаемой в открытом доступе</w:t>
      </w:r>
    </w:p>
    <w:p>
      <w:pPr>
        <w:pStyle w:val="Normal"/>
        <w:ind w:left="72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 xml:space="preserve">13.1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доступности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Normal"/>
        <w:ind w:firstLine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13.2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Уровень понятности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Normal"/>
        <w:ind w:firstLine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13.3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Удобство получения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44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Оцените пожалуйста, на Ваш взгляд, полноту размещенной Комитетом государственного заказа и муниципальными образованиями Вологодской области информации о состоянии конкурентной среды на рынках товаров, работ и услуг Вологодской области и деятельности по содействию развитию конкуренции: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14.1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Доступность информации о нормативной базе, связанной с внедрением Стандарта в регионе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Normal"/>
        <w:ind w:hanging="425" w:left="1134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14.2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Доступность информации о перечне товарных рынков для содействия развитию конкуренции в регионе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Normal"/>
        <w:ind w:hanging="425" w:left="1134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14.3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firstLine="709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14.4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Обеспечение доступности «дорожной карты» региона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firstLine="709" w:left="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hanging="425" w:left="1134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14.5 Доступность информации о проведенных обучающих мероприятиях для органов местного самоуправления региона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hanging="425" w:left="1134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hanging="425" w:left="1134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14.6 Доступность информации о проведенных мониторингах в регионе и сформированном ежегодном докладе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hanging="425" w:left="1134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и доверяете больше всего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Официальная информация, размещенная на сайте уполномоченного органа в информационно-телекоммуникационной сети «Интернет»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Официальная информация, размещенная на интернет-портале об инвестиционной деятельности в субъекте Российской Федерации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Официальная информация, размещенная на официальном сайте ФАС России в информационно-телекоммуникационной сети «Интернет»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Информация, размещенная на официальных сайтах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Телевидение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Печатные средства массовой информации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Радио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Специальные блоги, порталы и прочие электронные ресурсы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Другое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 xml:space="preserve">Пожалуйста, оцените примерное число поставщиков основного закупаемого товара (работы,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услуги), который приобретает представляемый Вами бизнес для производства и реализации собственной продукции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Единственный поставщик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2-3 поставщика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4 и более поставщика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Большое число поставщиков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Пожалуйста, оцените Вашу удовлетворенность состоянием конкуренции между поставщиками этого товара (работы, услуги)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Сложность получения доступа к земельным участкам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Нестабильность российского законодательства, регулирующего предпринимательскую деятельность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Коррупция (включая взятки, дискриминацию и предоставление преференций отдельными участниками на заведомо неравных условиях)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Сложность/затянутость процедуры получения лицензий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Высокие налоги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Необходимость установления партнерских отношений с органами власти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Ограничение / сложность доступа к закупкам компаний с государственным участием и субъектов естественных монополий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Ограничение / сложность доступа к поставкам товаров, оказанию услуг и выполнению работ в рамках государственных закупок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Иные действия / давление со стороны органов власти, препятствующие ведению бизнеса на рынке или входу на рынок новых участников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Силовое давление со стороны правоохранительных органов (угрозы, вымогательство и т.д.)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Нет ограничений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Другое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Как бы Вы охарактеризовали деятельность органов власти на основном для бизнеса, который Вы представляете, рынке?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Есть непреодолимые административные барьеры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Есть барьеры, преодолимые при осуществлении значительных затрат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Административные барьеры есть, но они преодолимы без существенных затрат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Нет административных барьеров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Административные барьеры были полностью устранены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Бизнесу стало проще преодолевать административные барьеры, чем раньше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Уровень и количество административных барьеров не изменилось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Бизнесу стало сложнее преодолевать административные барьеры, чем раньше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Ранее административные барьеры отсутствовали, однако сейчас появились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Административные барьеры отсутствуют, как и ранее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Оцените срок получения доступа, сложность процедур подключения и стоимость подключения услуг субъектов естественных монополий в Вологодской области</w:t>
      </w:r>
    </w:p>
    <w:p>
      <w:pPr>
        <w:pStyle w:val="Normal"/>
        <w:ind w:firstLine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22.1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Водоснабжение и водоотведение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Normal"/>
        <w:ind w:firstLine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22.2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Водоочистка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22.3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Газоснабжение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22.4 Электроснабжение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22.5 Теплоснабжение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22.6 Телефонная связь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Оцените, пожалуйста, как изменилась сложность (количество) процедур подключения, уровень цен и качество услуг субъектов естественных монополий, предоставляемых по месту ведения Вашего бизнеса, за последние 5 лет</w:t>
      </w:r>
    </w:p>
    <w:p>
      <w:pPr>
        <w:pStyle w:val="Normal"/>
        <w:ind w:firstLine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23.1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Водоснабжение и водоотведение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Снизилось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Увеличилось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изменилось</w:t>
      </w:r>
    </w:p>
    <w:p>
      <w:pPr>
        <w:pStyle w:val="Normal"/>
        <w:ind w:firstLine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23.2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Водоочистка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Снизилось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Увеличилось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изменилось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 xml:space="preserve">23.3 </w:t>
      </w: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Газоснабжение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Снизилось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Увеличилось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изменилось</w:t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23.4 Электроснабжение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Снизилось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Увеличилось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изменилось</w:t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23.5 Теплоснабжение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Снизилось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Увеличилось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изменилось</w:t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ind w:hanging="371"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23.6 Телефонная связь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Снизилось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Увеличилось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изменилось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 какими проблемами Вы столкнулись при взаимодействии с субъектами естественных монополий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Взимание дополнительной платы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Навязывание дополнительных услуг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Отказ в установке приборов учета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Проблемы с заменой приборов учета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Требование заказа необходимых работ у подконтрольных коммерческих структур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 сталкивался с подобными проблемами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Сталкивались ли Вы с дискриминационными условиями доступа  на товарный рынок, основной для бизнеса, который Вы представляете?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Отсутствие организации и проведения торгов на право заключения договоров в случаях, когда законодательство требует их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Ценовая дискриминация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Продажа товара только в определенном ассортименте, продажа в нагрузку, разные условия поставки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Акты органов государственной власти Российской Федерации, которые водят ограничения в отношении создания хозяйствующих субъектов, осуществления ими отдельных видов деятельности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Со всеми перечисленными дискриминационными условиями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Другое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 сталкивался</w:t>
      </w:r>
    </w:p>
    <w:p>
      <w:pPr>
        <w:pStyle w:val="ListParagraph"/>
        <w:numPr>
          <w:ilvl w:val="1"/>
          <w:numId w:val="1"/>
        </w:numPr>
        <w:ind w:hanging="0"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Вологодской области по следующим критериям: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0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 xml:space="preserve">26.1 </w:t>
      </w:r>
      <w:r>
        <w:rPr>
          <w:rStyle w:val="Strong"/>
          <w:rFonts w:cs="Times New Roman" w:ascii="Times New Roman" w:hAnsi="Times New Roman"/>
          <w:sz w:val="20"/>
          <w:szCs w:val="28"/>
        </w:rPr>
        <w:t>Водоснабжение и водоотведение</w:t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26.1.1 Качество услуги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26.1.2 Уровень цен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0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 xml:space="preserve">26.2 </w:t>
      </w:r>
      <w:r>
        <w:rPr>
          <w:rStyle w:val="Strong"/>
          <w:rFonts w:cs="Times New Roman" w:ascii="Times New Roman" w:hAnsi="Times New Roman"/>
          <w:sz w:val="20"/>
          <w:szCs w:val="28"/>
        </w:rPr>
        <w:t>Газоснабжение</w:t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26.2.1 Качество услуги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26.2.2 Уровень цен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0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 xml:space="preserve">26.3 </w:t>
      </w:r>
      <w:r>
        <w:rPr>
          <w:rStyle w:val="Strong"/>
          <w:rFonts w:cs="Times New Roman" w:ascii="Times New Roman" w:hAnsi="Times New Roman"/>
          <w:sz w:val="20"/>
          <w:szCs w:val="28"/>
        </w:rPr>
        <w:t>Электроснабжение</w:t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26.3.1 Качество услуги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26.3.2 Уровень цен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 xml:space="preserve">26.4 </w:t>
      </w:r>
      <w:r>
        <w:rPr>
          <w:rStyle w:val="Strong"/>
          <w:rFonts w:cs="Times New Roman" w:ascii="Times New Roman" w:hAnsi="Times New Roman"/>
          <w:sz w:val="20"/>
          <w:szCs w:val="28"/>
        </w:rPr>
        <w:t>Теплоснабжение</w:t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26.4.1 Качество услуги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26.4.2 Уровень цен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Неудовлетворительно</w:t>
      </w:r>
    </w:p>
    <w:p>
      <w:pPr>
        <w:pStyle w:val="ListParagraph"/>
        <w:numPr>
          <w:ilvl w:val="1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ind w:left="180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Вологодской области за последние 3 года по следующим критериям:</w:t>
      </w:r>
    </w:p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>2</w:t>
      </w:r>
      <w:r>
        <w:rPr>
          <w:rStyle w:val="Strong"/>
          <w:rFonts w:cs="Times New Roman" w:ascii="Times New Roman" w:hAnsi="Times New Roman"/>
          <w:sz w:val="20"/>
          <w:szCs w:val="20"/>
          <w:lang w:val="en-US"/>
        </w:rPr>
        <w:t>7</w:t>
      </w:r>
      <w:r>
        <w:rPr>
          <w:rStyle w:val="Strong"/>
          <w:rFonts w:cs="Times New Roman" w:ascii="Times New Roman" w:hAnsi="Times New Roman"/>
          <w:sz w:val="20"/>
          <w:szCs w:val="20"/>
        </w:rPr>
        <w:t xml:space="preserve">.1 </w:t>
      </w:r>
      <w:r>
        <w:rPr>
          <w:rStyle w:val="Strong"/>
          <w:rFonts w:cs="Times New Roman" w:ascii="Times New Roman" w:hAnsi="Times New Roman"/>
          <w:sz w:val="20"/>
          <w:szCs w:val="28"/>
        </w:rPr>
        <w:t>Водоснабжение и водоотведение</w:t>
      </w:r>
    </w:p>
    <w:tbl>
      <w:tblPr>
        <w:tblStyle w:val="a5"/>
        <w:tblW w:w="7621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3827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.1.1 Качество услуги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.1.2 Уровень цен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ListParagraph"/>
        <w:ind w:left="1080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>2</w:t>
      </w:r>
      <w:r>
        <w:rPr>
          <w:rStyle w:val="Strong"/>
          <w:rFonts w:cs="Times New Roman" w:ascii="Times New Roman" w:hAnsi="Times New Roman"/>
          <w:sz w:val="20"/>
          <w:szCs w:val="20"/>
          <w:lang w:val="en-US"/>
        </w:rPr>
        <w:t>7</w:t>
      </w:r>
      <w:r>
        <w:rPr>
          <w:rStyle w:val="Strong"/>
          <w:rFonts w:cs="Times New Roman" w:ascii="Times New Roman" w:hAnsi="Times New Roman"/>
          <w:sz w:val="20"/>
          <w:szCs w:val="20"/>
        </w:rPr>
        <w:t xml:space="preserve">.2 </w:t>
      </w:r>
      <w:r>
        <w:rPr>
          <w:rStyle w:val="Strong"/>
          <w:rFonts w:cs="Times New Roman" w:ascii="Times New Roman" w:hAnsi="Times New Roman"/>
          <w:sz w:val="20"/>
          <w:szCs w:val="28"/>
        </w:rPr>
        <w:t>Газоснабжение</w:t>
      </w:r>
    </w:p>
    <w:tbl>
      <w:tblPr>
        <w:tblStyle w:val="a5"/>
        <w:tblW w:w="7621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3827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.2.1 Качество услуги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.2.2 Уровень цен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>2</w:t>
      </w:r>
      <w:r>
        <w:rPr>
          <w:rStyle w:val="Strong"/>
          <w:rFonts w:cs="Times New Roman" w:ascii="Times New Roman" w:hAnsi="Times New Roman"/>
          <w:sz w:val="20"/>
          <w:szCs w:val="20"/>
          <w:lang w:val="en-US"/>
        </w:rPr>
        <w:t>7</w:t>
      </w:r>
      <w:r>
        <w:rPr>
          <w:rStyle w:val="Strong"/>
          <w:rFonts w:cs="Times New Roman" w:ascii="Times New Roman" w:hAnsi="Times New Roman"/>
          <w:sz w:val="20"/>
          <w:szCs w:val="20"/>
        </w:rPr>
        <w:t xml:space="preserve">.3 </w:t>
      </w:r>
      <w:r>
        <w:rPr>
          <w:rStyle w:val="Strong"/>
          <w:rFonts w:cs="Times New Roman" w:ascii="Times New Roman" w:hAnsi="Times New Roman"/>
          <w:sz w:val="20"/>
          <w:szCs w:val="28"/>
        </w:rPr>
        <w:t>Электроснабжение</w:t>
      </w:r>
    </w:p>
    <w:tbl>
      <w:tblPr>
        <w:tblStyle w:val="a5"/>
        <w:tblW w:w="7621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3827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.3.1 Качество услуги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.3.2 Уровень цен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ListParagraph"/>
        <w:ind w:left="709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ind w:left="709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sz w:val="20"/>
          <w:szCs w:val="20"/>
        </w:rPr>
        <w:t>2</w:t>
      </w:r>
      <w:r>
        <w:rPr>
          <w:rStyle w:val="Strong"/>
          <w:rFonts w:cs="Times New Roman" w:ascii="Times New Roman" w:hAnsi="Times New Roman"/>
          <w:sz w:val="20"/>
          <w:szCs w:val="20"/>
          <w:lang w:val="en-US"/>
        </w:rPr>
        <w:t>7</w:t>
      </w:r>
      <w:r>
        <w:rPr>
          <w:rStyle w:val="Strong"/>
          <w:rFonts w:cs="Times New Roman" w:ascii="Times New Roman" w:hAnsi="Times New Roman"/>
          <w:sz w:val="20"/>
          <w:szCs w:val="20"/>
        </w:rPr>
        <w:t xml:space="preserve">.4 </w:t>
      </w:r>
      <w:r>
        <w:rPr>
          <w:rStyle w:val="Strong"/>
          <w:rFonts w:cs="Times New Roman" w:ascii="Times New Roman" w:hAnsi="Times New Roman"/>
          <w:sz w:val="20"/>
          <w:szCs w:val="28"/>
        </w:rPr>
        <w:t>Теплоснабжение</w:t>
      </w:r>
    </w:p>
    <w:tbl>
      <w:tblPr>
        <w:tblStyle w:val="a5"/>
        <w:tblW w:w="7621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3827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.4.1 Качество услуги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8"/>
                <w:lang w:val="ru-RU" w:eastAsia="en-US" w:bidi="ar-SA"/>
              </w:rPr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709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en-US" w:eastAsia="en-US" w:bidi="ar-SA"/>
              </w:rPr>
              <w:t>7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.4.2 Уровень цен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Ухудшилось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Улучшилось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en-US" w:bidi="ar-SA"/>
              </w:rPr>
              <w:t>Не изменилось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8"/>
                <w:lang w:val="ru-RU" w:eastAsia="en-US" w:bidi="ar-SA"/>
              </w:rPr>
            </w:r>
          </w:p>
        </w:tc>
      </w:tr>
    </w:tbl>
    <w:p>
      <w:pPr>
        <w:pStyle w:val="ListParagraph"/>
        <w:spacing w:before="0" w:after="200"/>
        <w:ind w:left="180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sectPr>
      <w:type w:val="nextPage"/>
      <w:pgSz w:w="11906" w:h="16838"/>
      <w:pgMar w:left="1134" w:right="566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1d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b1d64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3b1d64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c2c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LibreOffice/24.8.4.2$Linux_X86_64 LibreOffice_project/480$Build-2</Application>
  <AppVersion>15.0000</AppVersion>
  <Pages>9</Pages>
  <Words>2356</Words>
  <Characters>16575</Characters>
  <CharactersWithSpaces>18209</CharactersWithSpaces>
  <Paragraphs>391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2020-11-09T07:20:00Z</dcterms:created>
  <dc:creator>rozhkovdg</dc:creator>
  <dc:description/>
  <dc:language>ru-RU</dc:language>
  <cp:lastModifiedBy>Elizarova.OY</cp:lastModifiedBy>
  <dcterms:modified xsi:type="dcterms:W3CDTF">2020-11-09T11:34:00Z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