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D0" w:rsidRDefault="00180356">
      <w:pPr>
        <w:ind w:left="17010"/>
        <w:rPr>
          <w:sz w:val="28"/>
        </w:rPr>
      </w:pPr>
      <w:r>
        <w:rPr>
          <w:sz w:val="28"/>
        </w:rPr>
        <w:t>Приложение</w:t>
      </w:r>
    </w:p>
    <w:p w:rsidR="00283BD0" w:rsidRDefault="00180356">
      <w:pPr>
        <w:ind w:left="17010"/>
        <w:rPr>
          <w:sz w:val="28"/>
        </w:rPr>
      </w:pPr>
      <w:r>
        <w:rPr>
          <w:sz w:val="28"/>
        </w:rPr>
        <w:t>к градостроительным регламентам</w:t>
      </w:r>
    </w:p>
    <w:p w:rsidR="00283BD0" w:rsidRDefault="00283BD0">
      <w:pPr>
        <w:jc w:val="center"/>
        <w:rPr>
          <w:b/>
          <w:sz w:val="28"/>
        </w:rPr>
      </w:pPr>
    </w:p>
    <w:p w:rsidR="00283BD0" w:rsidRPr="00CB1298" w:rsidRDefault="00180356">
      <w:pPr>
        <w:jc w:val="center"/>
        <w:rPr>
          <w:b/>
          <w:strike/>
          <w:sz w:val="28"/>
          <w:highlight w:val="yellow"/>
        </w:rPr>
      </w:pPr>
      <w:r>
        <w:rPr>
          <w:b/>
          <w:sz w:val="28"/>
        </w:rPr>
        <w:t xml:space="preserve">Градостроительные ограничения </w:t>
      </w:r>
    </w:p>
    <w:p w:rsidR="00CB1298" w:rsidRPr="00811240" w:rsidRDefault="00CB1298" w:rsidP="00CB1298">
      <w:pPr>
        <w:tabs>
          <w:tab w:val="left" w:pos="567"/>
        </w:tabs>
        <w:jc w:val="center"/>
        <w:rPr>
          <w:b/>
          <w:color w:val="auto"/>
          <w:sz w:val="28"/>
        </w:rPr>
      </w:pPr>
      <w:proofErr w:type="spellStart"/>
      <w:r w:rsidRPr="00811240">
        <w:rPr>
          <w:b/>
          <w:color w:val="auto"/>
          <w:sz w:val="28"/>
        </w:rPr>
        <w:t>Тотемского</w:t>
      </w:r>
      <w:proofErr w:type="spellEnd"/>
      <w:r w:rsidRPr="00811240">
        <w:rPr>
          <w:b/>
          <w:color w:val="auto"/>
          <w:sz w:val="28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Pr="00811240">
        <w:rPr>
          <w:b/>
          <w:color w:val="auto"/>
          <w:sz w:val="28"/>
        </w:rPr>
        <w:t>Тотемского</w:t>
      </w:r>
      <w:proofErr w:type="spellEnd"/>
      <w:r w:rsidRPr="00811240">
        <w:rPr>
          <w:b/>
          <w:color w:val="auto"/>
          <w:sz w:val="28"/>
        </w:rPr>
        <w:t xml:space="preserve"> муниципального района Вологодской области, существовавшего до преобразования его в округ</w:t>
      </w:r>
    </w:p>
    <w:p w:rsidR="00283BD0" w:rsidRPr="00CB1298" w:rsidRDefault="00283BD0">
      <w:pPr>
        <w:jc w:val="center"/>
        <w:rPr>
          <w:b/>
          <w:strike/>
          <w:sz w:val="28"/>
        </w:rPr>
      </w:pPr>
    </w:p>
    <w:p w:rsidR="00CB1298" w:rsidRDefault="00A34D60" w:rsidP="00CB1298">
      <w:pPr>
        <w:tabs>
          <w:tab w:val="left" w:pos="567"/>
        </w:tabs>
        <w:jc w:val="center"/>
        <w:rPr>
          <w:b/>
          <w:color w:val="FF000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80F9B2" wp14:editId="7BF81DD1">
            <wp:simplePos x="0" y="0"/>
            <wp:positionH relativeFrom="column">
              <wp:posOffset>9519285</wp:posOffset>
            </wp:positionH>
            <wp:positionV relativeFrom="paragraph">
              <wp:posOffset>391795</wp:posOffset>
            </wp:positionV>
            <wp:extent cx="2266950" cy="7924800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226695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356">
        <w:rPr>
          <w:sz w:val="28"/>
        </w:rPr>
        <w:t xml:space="preserve">I. Карта градостроительных ограничений </w:t>
      </w:r>
      <w:proofErr w:type="spellStart"/>
      <w:r w:rsidR="00CB1298" w:rsidRPr="00811240">
        <w:rPr>
          <w:b/>
          <w:color w:val="auto"/>
          <w:sz w:val="28"/>
        </w:rPr>
        <w:t>Тотемского</w:t>
      </w:r>
      <w:proofErr w:type="spellEnd"/>
      <w:r w:rsidR="00CB1298" w:rsidRPr="00811240">
        <w:rPr>
          <w:b/>
          <w:color w:val="auto"/>
          <w:sz w:val="28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="00CB1298" w:rsidRPr="00811240">
        <w:rPr>
          <w:b/>
          <w:color w:val="auto"/>
          <w:sz w:val="28"/>
        </w:rPr>
        <w:t>Тотемского</w:t>
      </w:r>
      <w:proofErr w:type="spellEnd"/>
      <w:r w:rsidR="00CB1298" w:rsidRPr="00811240">
        <w:rPr>
          <w:b/>
          <w:color w:val="auto"/>
          <w:sz w:val="28"/>
        </w:rPr>
        <w:t xml:space="preserve"> муниципального района Вологодской области, существовавшего до преобразования его в округ</w:t>
      </w:r>
    </w:p>
    <w:p w:rsidR="00283BD0" w:rsidRPr="00CB1298" w:rsidRDefault="00A34D60">
      <w:pPr>
        <w:jc w:val="center"/>
        <w:rPr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EF8A4C" wp14:editId="14994A2C">
            <wp:simplePos x="0" y="0"/>
            <wp:positionH relativeFrom="column">
              <wp:posOffset>327660</wp:posOffset>
            </wp:positionH>
            <wp:positionV relativeFrom="paragraph">
              <wp:posOffset>97155</wp:posOffset>
            </wp:positionV>
            <wp:extent cx="6629400" cy="7568118"/>
            <wp:effectExtent l="0" t="0" r="0" b="0"/>
            <wp:wrapNone/>
            <wp:docPr id="1" name="Рисунок 1" descr="C:\Users\User\Desktop\Карта градостроительных ограничений_ МО г.Тотьма_ДС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арта градостроительных ограничений_ МО г.Тотьма_ДС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810" cy="757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BD0" w:rsidRDefault="00283BD0"/>
    <w:p w:rsidR="00283BD0" w:rsidRDefault="00283BD0">
      <w:pPr>
        <w:jc w:val="center"/>
      </w:pPr>
    </w:p>
    <w:p w:rsidR="00283BD0" w:rsidRDefault="00283BD0">
      <w:pPr>
        <w:sectPr w:rsidR="00283BD0">
          <w:footerReference w:type="default" r:id="rId10"/>
          <w:pgSz w:w="23814" w:h="16840" w:orient="landscape"/>
          <w:pgMar w:top="1134" w:right="1134" w:bottom="1134" w:left="1134" w:header="567" w:footer="567" w:gutter="0"/>
          <w:cols w:space="720"/>
        </w:sectPr>
      </w:pPr>
    </w:p>
    <w:p w:rsidR="00283BD0" w:rsidRDefault="00180356">
      <w:pPr>
        <w:ind w:right="-54"/>
        <w:jc w:val="center"/>
        <w:rPr>
          <w:spacing w:val="5"/>
          <w:sz w:val="28"/>
        </w:rPr>
      </w:pPr>
      <w:r>
        <w:rPr>
          <w:spacing w:val="5"/>
          <w:sz w:val="28"/>
        </w:rPr>
        <w:lastRenderedPageBreak/>
        <w:t xml:space="preserve">II. </w:t>
      </w:r>
      <w:r>
        <w:rPr>
          <w:sz w:val="28"/>
        </w:rPr>
        <w:t>Ограничения использования земельных участков и объектов капитального строительства в связи с установлением зон с особыми условиями использования территории</w:t>
      </w:r>
    </w:p>
    <w:p w:rsidR="00283BD0" w:rsidRDefault="00283BD0">
      <w:pPr>
        <w:rPr>
          <w:rStyle w:val="aff3"/>
          <w:i w:val="0"/>
        </w:rPr>
      </w:pPr>
    </w:p>
    <w:p w:rsidR="00283BD0" w:rsidRDefault="00180356">
      <w:pPr>
        <w:numPr>
          <w:ilvl w:val="0"/>
          <w:numId w:val="1"/>
        </w:numPr>
        <w:tabs>
          <w:tab w:val="left" w:pos="567"/>
        </w:tabs>
        <w:ind w:left="0" w:right="-54" w:firstLine="709"/>
        <w:jc w:val="both"/>
        <w:rPr>
          <w:spacing w:val="5"/>
        </w:rPr>
      </w:pPr>
      <w:r>
        <w:rPr>
          <w:spacing w:val="5"/>
          <w:sz w:val="28"/>
        </w:rPr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>
        <w:rPr>
          <w:sz w:val="28"/>
          <w:vertAlign w:val="superscript"/>
        </w:rPr>
        <w:footnoteReference w:id="1"/>
      </w:r>
      <w:r>
        <w:rPr>
          <w:spacing w:val="5"/>
          <w:sz w:val="28"/>
        </w:rPr>
        <w:t>:</w:t>
      </w:r>
    </w:p>
    <w:p w:rsidR="00283BD0" w:rsidRDefault="00180356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зоны охраны объектов культурного наследия;</w:t>
      </w:r>
    </w:p>
    <w:p w:rsidR="00283BD0" w:rsidRDefault="00180356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защитная зона объекта культурного наследия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4) охранная </w:t>
      </w:r>
      <w:hyperlink r:id="rId11" w:history="1">
        <w:r>
          <w:rPr>
            <w:sz w:val="28"/>
          </w:rPr>
          <w:t>зона</w:t>
        </w:r>
      </w:hyperlink>
      <w:r>
        <w:rPr>
          <w:sz w:val="28"/>
        </w:rPr>
        <w:t xml:space="preserve"> трубопроводов (газопроводов, нефтепроводов и нефтепродуктопроводов, </w:t>
      </w:r>
      <w:proofErr w:type="spellStart"/>
      <w:r>
        <w:rPr>
          <w:sz w:val="28"/>
        </w:rPr>
        <w:t>аммиакопроводов</w:t>
      </w:r>
      <w:proofErr w:type="spellEnd"/>
      <w:r>
        <w:rPr>
          <w:sz w:val="28"/>
        </w:rPr>
        <w:t>);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5) охранная зона линий и сооружений связи;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6) охранная зона стационарных пунктов наблюдений за состоянием окружающей среды, ее загрязнением;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7) </w:t>
      </w:r>
      <w:proofErr w:type="spellStart"/>
      <w:r>
        <w:rPr>
          <w:sz w:val="28"/>
        </w:rPr>
        <w:t>водоохранная</w:t>
      </w:r>
      <w:proofErr w:type="spellEnd"/>
      <w:r>
        <w:rPr>
          <w:sz w:val="28"/>
        </w:rPr>
        <w:t xml:space="preserve"> зона;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8) прибрежная защитная полоса;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9) зоны затопления и подтопления;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10) санитарно-защитная зона.</w:t>
      </w:r>
    </w:p>
    <w:p w:rsidR="00283BD0" w:rsidRDefault="00180356">
      <w:pPr>
        <w:pStyle w:val="af6"/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  <w:r>
        <w:rPr>
          <w:rFonts w:ascii="Times New Roman" w:hAnsi="Times New Roman"/>
          <w:spacing w:val="5"/>
          <w:sz w:val="28"/>
        </w:rPr>
        <w:t>2. Ограничения для зон с особыми условиями использования территории установлены в соответствии с действующими нормативами.</w:t>
      </w:r>
    </w:p>
    <w:p w:rsidR="00283BD0" w:rsidRDefault="00180356">
      <w:pPr>
        <w:pStyle w:val="af6"/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  <w:r>
        <w:rPr>
          <w:rFonts w:ascii="Times New Roman" w:hAnsi="Times New Roman"/>
          <w:spacing w:val="5"/>
          <w:sz w:val="28"/>
        </w:rPr>
        <w:t>3. 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283BD0" w:rsidRDefault="00180356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  <w:r>
        <w:rPr>
          <w:rFonts w:ascii="Times New Roman" w:hAnsi="Times New Roman"/>
          <w:spacing w:val="5"/>
          <w:sz w:val="28"/>
        </w:rPr>
        <w:t>Информация о зонах с особыми условиями использования территории представлена в таблице 1.</w:t>
      </w: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180356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211"/>
        <w:gridCol w:w="7496"/>
        <w:gridCol w:w="3969"/>
      </w:tblGrid>
      <w:tr w:rsidR="00283BD0">
        <w:trPr>
          <w:trHeight w:val="43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Вид зон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Основание (технический регламент)</w:t>
            </w:r>
          </w:p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 xml:space="preserve"> установления ограничений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Реестровый (учетный) номер</w:t>
            </w:r>
            <w:r>
              <w:rPr>
                <w:rStyle w:val="afb"/>
              </w:rPr>
              <w:t xml:space="preserve"> </w:t>
            </w:r>
            <w:r>
              <w:rPr>
                <w:rStyle w:val="afb"/>
              </w:rPr>
              <w:footnoteReference w:id="2"/>
            </w:r>
          </w:p>
        </w:tc>
      </w:tr>
    </w:tbl>
    <w:p w:rsidR="00283BD0" w:rsidRDefault="00283BD0">
      <w:pPr>
        <w:pStyle w:val="af6"/>
        <w:numPr>
          <w:ilvl w:val="0"/>
          <w:numId w:val="3"/>
        </w:numPr>
        <w:spacing w:after="0" w:line="24" w:lineRule="auto"/>
        <w:ind w:left="714" w:hanging="357"/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3206"/>
        <w:gridCol w:w="7487"/>
        <w:gridCol w:w="3948"/>
      </w:tblGrid>
      <w:tr w:rsidR="00283BD0">
        <w:trPr>
          <w:trHeight w:val="75"/>
          <w:tblHeader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83BD0" w:rsidRPr="0077383A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283BD0">
            <w:pPr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r w:rsidRPr="0077383A">
              <w:t>Зона охраны объектов культурного наследия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83A" w:rsidRPr="005256E4" w:rsidRDefault="0077383A" w:rsidP="0077383A">
            <w:pPr>
              <w:jc w:val="both"/>
              <w:rPr>
                <w:strike/>
                <w:color w:val="auto"/>
              </w:rPr>
            </w:pPr>
            <w:r w:rsidRPr="005256E4">
              <w:rPr>
                <w:bCs/>
                <w:color w:val="auto"/>
              </w:rPr>
              <w:t xml:space="preserve">Федеральный закон от 25.06.2002 № 73-ФЗ «Об объектах культурного наследия (памятниках истории и культуры) народов Российской Федерации» </w:t>
            </w:r>
            <w:r w:rsidR="00BE763A" w:rsidRPr="00BE763A">
              <w:rPr>
                <w:bCs/>
                <w:color w:val="auto"/>
              </w:rPr>
              <w:t>(с последующими изменениями)</w:t>
            </w:r>
            <w:r w:rsidR="00BE763A">
              <w:rPr>
                <w:bCs/>
                <w:color w:val="auto"/>
              </w:rPr>
              <w:t>;</w:t>
            </w:r>
          </w:p>
          <w:p w:rsidR="0077383A" w:rsidRPr="005256E4" w:rsidRDefault="0077383A" w:rsidP="0077383A">
            <w:pPr>
              <w:jc w:val="both"/>
              <w:rPr>
                <w:color w:val="auto"/>
              </w:rPr>
            </w:pPr>
            <w:r w:rsidRPr="005256E4">
              <w:rPr>
                <w:color w:val="auto"/>
              </w:rPr>
              <w:t>Проект зон охраны объекта культурного наследия;</w:t>
            </w:r>
          </w:p>
          <w:p w:rsidR="0077383A" w:rsidRPr="005256E4" w:rsidRDefault="004C553D" w:rsidP="0077383A">
            <w:pPr>
              <w:jc w:val="both"/>
              <w:rPr>
                <w:color w:val="auto"/>
              </w:rPr>
            </w:pPr>
            <w:hyperlink r:id="rId12" w:history="1">
              <w:r w:rsidR="0077383A" w:rsidRPr="005256E4">
                <w:rPr>
                  <w:color w:val="auto"/>
                </w:rPr>
                <w:t>Положение</w:t>
              </w:r>
            </w:hyperlink>
            <w:r w:rsidR="0077383A" w:rsidRPr="005256E4">
              <w:rPr>
                <w:color w:val="auto"/>
              </w:rPr>
              <w:t xml:space="preserve"> о зонах охраны объектов культурного наследия</w:t>
            </w:r>
          </w:p>
          <w:p w:rsidR="0077383A" w:rsidRPr="0077383A" w:rsidRDefault="0077383A">
            <w:pPr>
              <w:jc w:val="both"/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77383A">
              <w:rPr>
                <w:rFonts w:ascii="Times New Roman" w:hAnsi="Times New Roman"/>
                <w:b w:val="0"/>
              </w:rPr>
              <w:t>-</w:t>
            </w:r>
          </w:p>
        </w:tc>
      </w:tr>
      <w:tr w:rsidR="00283BD0" w:rsidRPr="0077383A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283BD0">
            <w:pPr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r w:rsidRPr="0077383A">
              <w:t>Защитная зона объекта культурного наследия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F75" w:rsidRPr="005256E4" w:rsidRDefault="00B40F75">
            <w:pPr>
              <w:jc w:val="both"/>
              <w:rPr>
                <w:color w:val="auto"/>
              </w:rPr>
            </w:pPr>
            <w:r w:rsidRPr="005256E4">
              <w:rPr>
                <w:bCs/>
                <w:color w:val="auto"/>
              </w:rPr>
              <w:t xml:space="preserve">Федеральный закон от 25.06.2002 № 73-ФЗ «Об объектах культурного наследия (памятниках истории и культуры) народов Российской Федерации» </w:t>
            </w:r>
            <w:r w:rsidR="005744D3" w:rsidRPr="00BE763A">
              <w:rPr>
                <w:bCs/>
                <w:color w:val="auto"/>
              </w:rPr>
              <w:t>(с последующими изменениями)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77383A">
              <w:rPr>
                <w:rFonts w:ascii="Times New Roman" w:hAnsi="Times New Roman"/>
                <w:b w:val="0"/>
              </w:rPr>
              <w:t>-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</w:pPr>
            <w:r>
              <w:t xml:space="preserve">Постановление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</w:t>
            </w:r>
            <w:r w:rsidR="00C93960" w:rsidRPr="00BE763A">
              <w:rPr>
                <w:bCs/>
                <w:color w:val="auto"/>
              </w:rPr>
              <w:t>(с последующими изменениями)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35:14-6.1523, 35:14-6.1349,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35:14-6.1503, 35:14-6.1347,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35:14-6.1511,  35:14-6.959,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35:14-6.1505,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35:14-6.1350,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35:14-6.1351,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35:14-6.618,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35:14-6.1352, 35:14-6.1504,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35:14-6.1510, 35:14-6.1354,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35:14-6.1353, 35:14-6.1508,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35:14-6.1509, 35:14-6.1507,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35:14-6.1503,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35:14-6.1349,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35:14-6.1348, 35:14-6.1355,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35:14-6.1502, 35:14-6.1506,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35:14-6.611, 35:14-6.1117,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35:14-6.1152, 35:14-6.959, 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35:14-6.429, 35:14-6.911,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35:14-6.717, 35:14-6.772,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35:14-6.618</w:t>
            </w:r>
          </w:p>
          <w:p w:rsidR="00283BD0" w:rsidRDefault="00283BD0">
            <w:pPr>
              <w:rPr>
                <w:b/>
              </w:rPr>
            </w:pP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spacing w:val="5"/>
              </w:rPr>
              <w:t xml:space="preserve">Охранная зона </w:t>
            </w:r>
            <w:r>
              <w:rPr>
                <w:spacing w:val="5"/>
              </w:rPr>
              <w:lastRenderedPageBreak/>
              <w:t xml:space="preserve">трубопроводов (газопроводов, нефтепроводов и нефтепродуктопроводов, </w:t>
            </w:r>
            <w:proofErr w:type="spellStart"/>
            <w:r>
              <w:rPr>
                <w:spacing w:val="5"/>
              </w:rPr>
              <w:t>аммиакопроводов</w:t>
            </w:r>
            <w:proofErr w:type="spellEnd"/>
            <w:r>
              <w:rPr>
                <w:spacing w:val="5"/>
              </w:rPr>
              <w:t>)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989" w:rsidRDefault="00FE5989" w:rsidP="00FE5989">
            <w:pPr>
              <w:rPr>
                <w:bCs/>
                <w:color w:val="auto"/>
              </w:rPr>
            </w:pPr>
            <w:r w:rsidRPr="005256E4">
              <w:rPr>
                <w:color w:val="auto"/>
              </w:rPr>
              <w:lastRenderedPageBreak/>
              <w:t xml:space="preserve">Правила охраны магистральных трубопроводов, утвержденные </w:t>
            </w:r>
            <w:r w:rsidRPr="005256E4">
              <w:rPr>
                <w:color w:val="auto"/>
              </w:rPr>
              <w:lastRenderedPageBreak/>
              <w:t xml:space="preserve"> постановлением Госгортехнадзора Российской Федерации от 22.04.1992 № 9, Заместителем Министра топлива и энергетики Российской Федерации 29.04.1992 </w:t>
            </w:r>
            <w:r w:rsidR="00C5598C" w:rsidRPr="00BE763A">
              <w:rPr>
                <w:bCs/>
                <w:color w:val="auto"/>
              </w:rPr>
              <w:t>(с последующими изменениями)</w:t>
            </w:r>
          </w:p>
          <w:p w:rsidR="00C5598C" w:rsidRPr="005256E4" w:rsidRDefault="00C5598C" w:rsidP="00FE5989">
            <w:pPr>
              <w:rPr>
                <w:color w:val="auto"/>
              </w:rPr>
            </w:pPr>
          </w:p>
          <w:p w:rsidR="00FE5989" w:rsidRPr="005256E4" w:rsidRDefault="00FE5989" w:rsidP="00FE5989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5256E4">
              <w:rPr>
                <w:color w:val="auto"/>
              </w:rPr>
              <w:t xml:space="preserve">Правила охраны магистральных газопроводов, утвержденные постановлением Правительства Российской Федерации от 08.09.2017 № 1083 </w:t>
            </w:r>
            <w:r w:rsidR="00C5598C" w:rsidRPr="00BE763A">
              <w:rPr>
                <w:bCs/>
                <w:color w:val="auto"/>
              </w:rPr>
              <w:t>(с последующими изменениями)</w:t>
            </w:r>
          </w:p>
          <w:p w:rsidR="00FE5989" w:rsidRPr="005256E4" w:rsidRDefault="00FE5989" w:rsidP="00FE5989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  <w:p w:rsidR="00FE5989" w:rsidRDefault="00FE5989" w:rsidP="00FE5989">
            <w:pPr>
              <w:jc w:val="both"/>
            </w:pPr>
            <w:r w:rsidRPr="005256E4">
              <w:rPr>
                <w:color w:val="auto"/>
              </w:rPr>
              <w:t xml:space="preserve">Федеральный закон от 31.03.1999 № 69-ФЗ «О газоснабжении в Российской Федерации» </w:t>
            </w:r>
            <w:r w:rsidR="00C5598C" w:rsidRPr="00BE763A">
              <w:rPr>
                <w:bCs/>
                <w:color w:val="auto"/>
              </w:rPr>
              <w:t>(с последующими изменениями)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lastRenderedPageBreak/>
              <w:t>35:14-6.1351,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35:14-6.1523,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lastRenderedPageBreak/>
              <w:t>35:14-6.1051, 35:14-6.1526,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35:14-6.1524,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35:14-6.850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35:14-6.745,  35:14-6.944,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35:14-6.29, 35:14-6.103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35:14-6.1499,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35:14-6.750,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35:14-6.554,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35:14-6.1527 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35:14-6.938,  35:14-6.1489,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35:14-6.1515, 35:14-6.907,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35:14-6.785, 35:14-6.236,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35:14-6.376, 35:14-6.1051,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35:14-6.260, 35:14-6.907,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35:14-6.672, 35:14-6.944,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35:14-6.745, 35:14-6.310,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35:14-6.260, 35:14-6.29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Охранная зона линий и сооружений связи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Постановление Правительства Российской Федерации от 09.06.1995 № 578 «Об утверждении правил охраны линий и сооружений связи Российской Федерации».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35:14-6.532,  35.14.2.343</w:t>
            </w:r>
          </w:p>
          <w:p w:rsidR="00283BD0" w:rsidRDefault="00283BD0">
            <w:pPr>
              <w:pStyle w:val="ConsPlusTitle"/>
              <w:rPr>
                <w:rFonts w:ascii="Times New Roman" w:hAnsi="Times New Roman"/>
                <w:b w:val="0"/>
              </w:rPr>
            </w:pP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Охранная зона стационарных пунктов наблюдений за состоянием окружающей среды, ее загрязнением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5C8" w:rsidRPr="005C3FC5" w:rsidRDefault="00A765C8" w:rsidP="00A765C8">
            <w:pPr>
              <w:jc w:val="both"/>
              <w:rPr>
                <w:color w:val="auto"/>
              </w:rPr>
            </w:pPr>
            <w:r w:rsidRPr="005C3FC5">
              <w:rPr>
                <w:color w:val="auto"/>
              </w:rPr>
              <w:t xml:space="preserve">Постановление Правительства Российской Федерации </w:t>
            </w:r>
          </w:p>
          <w:p w:rsidR="00A765C8" w:rsidRPr="00A765C8" w:rsidRDefault="00A765C8" w:rsidP="00A765C8">
            <w:pPr>
              <w:jc w:val="both"/>
              <w:rPr>
                <w:strike/>
                <w:highlight w:val="white"/>
              </w:rPr>
            </w:pPr>
            <w:proofErr w:type="gramStart"/>
            <w:r w:rsidRPr="005C3FC5">
              <w:rPr>
                <w:color w:val="auto"/>
              </w:rPr>
              <w:t xml:space="preserve">от 17.03.2021 № 392 «Об утверждении положения об охранной зоне стационарных пунктов наблюдений за состоянием окружающей среды, ее загрязнением, о признании утратившим силу постановления Правительства Российской Федерации от 27 августа 1999 г. № 972 и признании не действующим на территории Российской Федерации постановления Совета Министров СССР от 6 января 1983 г. № 19» </w:t>
            </w:r>
            <w:r w:rsidR="009E7B0C" w:rsidRPr="00BE763A">
              <w:rPr>
                <w:bCs/>
                <w:color w:val="auto"/>
              </w:rPr>
              <w:t>(с последующими изменениями)</w:t>
            </w:r>
            <w:proofErr w:type="gramEnd"/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35:14-6.106,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35:14-6.1586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Водоохранная</w:t>
            </w:r>
            <w:proofErr w:type="spellEnd"/>
            <w:r>
              <w:rPr>
                <w:highlight w:val="white"/>
              </w:rPr>
              <w:t xml:space="preserve"> зона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Водный кодекс Российской Федерации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35:14-6.1111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Прибрежная защитная полоса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Водный кодекс Российской Федерации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35:14-6.318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spacing w:val="5"/>
              </w:rPr>
            </w:pPr>
            <w:r>
              <w:rPr>
                <w:spacing w:val="5"/>
              </w:rPr>
              <w:t>Зоны затопления и подтопления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</w:pPr>
            <w:r>
              <w:t>Водный кодекс Российской Федерации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r>
              <w:t xml:space="preserve">реестровый номер </w:t>
            </w:r>
            <w:r>
              <w:rPr>
                <w:spacing w:val="5"/>
              </w:rPr>
              <w:t>зоны затопления</w:t>
            </w:r>
            <w:r>
              <w:t xml:space="preserve"> 35:14-6.1356</w:t>
            </w:r>
          </w:p>
          <w:p w:rsidR="00283BD0" w:rsidRDefault="00180356">
            <w:r>
              <w:t xml:space="preserve">реестровый номер </w:t>
            </w:r>
            <w:r>
              <w:rPr>
                <w:spacing w:val="5"/>
              </w:rPr>
              <w:t>зоны подтопления 35:14-6.1357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Санитарно-защитная зона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</w:pPr>
            <w:r>
              <w:t xml:space="preserve">СанПиН 2.2.1/2.1.1.1200-03 «Санитарно-защитные зоны и санитарная </w:t>
            </w:r>
            <w:r>
              <w:lastRenderedPageBreak/>
              <w:t xml:space="preserve">классификация предприятий, сооружений и иных </w:t>
            </w:r>
          </w:p>
          <w:p w:rsidR="00283BD0" w:rsidRDefault="00180356">
            <w:pPr>
              <w:jc w:val="both"/>
              <w:rPr>
                <w:bCs/>
                <w:color w:val="auto"/>
              </w:rPr>
            </w:pPr>
            <w:proofErr w:type="gramStart"/>
            <w:r>
              <w:t xml:space="preserve">объектов», утвержденные постановлением Главного государственного санитарного врача Российской Федерации от 25.09.2007 № 74 </w:t>
            </w:r>
            <w:r w:rsidR="004C553D" w:rsidRPr="00BE763A">
              <w:rPr>
                <w:bCs/>
                <w:color w:val="auto"/>
              </w:rPr>
              <w:t>(с последующими изменениями)</w:t>
            </w:r>
            <w:proofErr w:type="gramEnd"/>
          </w:p>
          <w:p w:rsidR="004C553D" w:rsidRDefault="004C553D">
            <w:pPr>
              <w:jc w:val="both"/>
            </w:pPr>
          </w:p>
          <w:p w:rsidR="00283BD0" w:rsidRDefault="00180356">
            <w:pPr>
              <w:jc w:val="both"/>
            </w:pPr>
            <w:r>
              <w:t>В соответствии с частью 13 статьи 26 Федерального закона                                № 342-ФЗ</w:t>
            </w:r>
            <w:r>
              <w:footnoteReference w:id="3"/>
            </w:r>
            <w:r>
              <w:t>.</w:t>
            </w:r>
          </w:p>
          <w:p w:rsidR="00283BD0" w:rsidRDefault="00283BD0">
            <w:pPr>
              <w:jc w:val="both"/>
            </w:pPr>
          </w:p>
          <w:p w:rsidR="00283BD0" w:rsidRDefault="00180356">
            <w:pPr>
              <w:jc w:val="both"/>
            </w:pPr>
            <w:r>
              <w:t xml:space="preserve">Постановление Правительства Российской Федерации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 </w:t>
            </w:r>
            <w:r w:rsidR="004C553D" w:rsidRPr="00BE763A">
              <w:rPr>
                <w:bCs/>
                <w:color w:val="auto"/>
              </w:rPr>
              <w:t>(с последующими изменениями)</w:t>
            </w:r>
            <w:bookmarkStart w:id="0" w:name="_GoBack"/>
            <w:bookmarkEnd w:id="0"/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35:14-6.427</w:t>
            </w:r>
          </w:p>
        </w:tc>
      </w:tr>
    </w:tbl>
    <w:p w:rsidR="00283BD0" w:rsidRDefault="00283BD0">
      <w:pPr>
        <w:rPr>
          <w:rStyle w:val="layout0"/>
          <w:highlight w:val="white"/>
        </w:rPr>
      </w:pPr>
    </w:p>
    <w:p w:rsidR="00283BD0" w:rsidRDefault="00180356">
      <w:pPr>
        <w:ind w:firstLine="709"/>
        <w:jc w:val="both"/>
        <w:rPr>
          <w:rStyle w:val="layout0"/>
          <w:highlight w:val="white"/>
        </w:rPr>
      </w:pPr>
      <w:r>
        <w:rPr>
          <w:rStyle w:val="layout0"/>
          <w:highlight w:val="white"/>
        </w:rPr>
        <w:t>При отмене и/или внесении изменении в действующие нормативные правовые акты, в том числе те, на которые содержится ссылка в Правилах землепользования и застройки, следует руководствоваться нормами, вводимыми взамен отмененных.</w:t>
      </w:r>
    </w:p>
    <w:p w:rsidR="00283BD0" w:rsidRDefault="00180356">
      <w:pPr>
        <w:jc w:val="both"/>
      </w:pPr>
      <w:r>
        <w:t xml:space="preserve"> </w:t>
      </w:r>
    </w:p>
    <w:p w:rsidR="00283BD0" w:rsidRDefault="00283BD0">
      <w:pPr>
        <w:pStyle w:val="2"/>
        <w:tabs>
          <w:tab w:val="left" w:pos="567"/>
        </w:tabs>
        <w:jc w:val="center"/>
      </w:pPr>
    </w:p>
    <w:sectPr w:rsidR="00283BD0">
      <w:footerReference w:type="default" r:id="rId13"/>
      <w:pgSz w:w="16838" w:h="11906" w:orient="landscape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83A" w:rsidRDefault="0077383A">
      <w:r>
        <w:separator/>
      </w:r>
    </w:p>
  </w:endnote>
  <w:endnote w:type="continuationSeparator" w:id="0">
    <w:p w:rsidR="0077383A" w:rsidRDefault="0077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3A" w:rsidRDefault="0077383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3A" w:rsidRDefault="0077383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83A" w:rsidRDefault="0077383A">
      <w:r>
        <w:separator/>
      </w:r>
    </w:p>
  </w:footnote>
  <w:footnote w:type="continuationSeparator" w:id="0">
    <w:p w:rsidR="0077383A" w:rsidRDefault="0077383A">
      <w:r>
        <w:continuationSeparator/>
      </w:r>
    </w:p>
  </w:footnote>
  <w:footnote w:id="1">
    <w:p w:rsidR="0077383A" w:rsidRDefault="0077383A">
      <w:pPr>
        <w:pStyle w:val="Footnote"/>
      </w:pPr>
      <w:r>
        <w:rPr>
          <w:vertAlign w:val="superscript"/>
        </w:rPr>
        <w:footnoteRef/>
      </w:r>
      <w:r>
        <w:t xml:space="preserve"> Статья 105 Земельного кодекса Российской Федерации.</w:t>
      </w:r>
    </w:p>
  </w:footnote>
  <w:footnote w:id="2">
    <w:p w:rsidR="0077383A" w:rsidRDefault="0077383A">
      <w:pPr>
        <w:pStyle w:val="Footnote"/>
      </w:pPr>
      <w:r>
        <w:rPr>
          <w:vertAlign w:val="superscript"/>
        </w:rPr>
        <w:footnoteRef/>
      </w:r>
      <w:r>
        <w:t xml:space="preserve"> Единый государственный реестр недвижимости</w:t>
      </w:r>
    </w:p>
  </w:footnote>
  <w:footnote w:id="3">
    <w:p w:rsidR="0077383A" w:rsidRDefault="0077383A">
      <w:pPr>
        <w:pStyle w:val="Footnote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22"/>
        </w:rPr>
        <w:t>Федеральный закон от 3 августа 2018 года № 342-ФЗ «О внесении изменений в Градостроительный кодекс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BE1"/>
    <w:multiLevelType w:val="multilevel"/>
    <w:tmpl w:val="5EB81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C2683"/>
    <w:multiLevelType w:val="multilevel"/>
    <w:tmpl w:val="326CAC7C"/>
    <w:lvl w:ilvl="0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8468A7"/>
    <w:multiLevelType w:val="multilevel"/>
    <w:tmpl w:val="44CA4C06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756507D4"/>
    <w:multiLevelType w:val="multilevel"/>
    <w:tmpl w:val="E91452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BD0"/>
    <w:rsid w:val="00011FD9"/>
    <w:rsid w:val="00180356"/>
    <w:rsid w:val="00283BD0"/>
    <w:rsid w:val="004C553D"/>
    <w:rsid w:val="005256E4"/>
    <w:rsid w:val="005744D3"/>
    <w:rsid w:val="005C3FC5"/>
    <w:rsid w:val="0077383A"/>
    <w:rsid w:val="00811240"/>
    <w:rsid w:val="009E7B0C"/>
    <w:rsid w:val="00A34D60"/>
    <w:rsid w:val="00A765C8"/>
    <w:rsid w:val="00B01623"/>
    <w:rsid w:val="00B40F75"/>
    <w:rsid w:val="00BE763A"/>
    <w:rsid w:val="00C5598C"/>
    <w:rsid w:val="00C93960"/>
    <w:rsid w:val="00CB1298"/>
    <w:rsid w:val="00D27389"/>
    <w:rsid w:val="00E27E13"/>
    <w:rsid w:val="00E31FA4"/>
    <w:rsid w:val="00EE4230"/>
    <w:rsid w:val="00FE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567"/>
      <w:jc w:val="both"/>
      <w:outlineLvl w:val="5"/>
    </w:pPr>
    <w:rPr>
      <w:color w:val="FF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a3">
    <w:name w:val="."/>
    <w:link w:val="a4"/>
    <w:pPr>
      <w:widowControl w:val="0"/>
    </w:pPr>
    <w:rPr>
      <w:sz w:val="24"/>
    </w:rPr>
  </w:style>
  <w:style w:type="character" w:customStyle="1" w:styleId="a4">
    <w:name w:val="."/>
    <w:link w:val="a3"/>
    <w:rPr>
      <w:sz w:val="24"/>
    </w:rPr>
  </w:style>
  <w:style w:type="paragraph" w:customStyle="1" w:styleId="12">
    <w:name w:val="Основной шрифт абзаца1"/>
  </w:style>
  <w:style w:type="paragraph" w:styleId="21">
    <w:name w:val="toc 2"/>
    <w:basedOn w:val="a"/>
    <w:next w:val="a"/>
    <w:link w:val="22"/>
    <w:uiPriority w:val="39"/>
    <w:pPr>
      <w:tabs>
        <w:tab w:val="right" w:leader="dot" w:pos="9639"/>
      </w:tabs>
      <w:spacing w:before="120"/>
      <w:ind w:right="-425"/>
    </w:pPr>
    <w:rPr>
      <w:sz w:val="28"/>
    </w:r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sz w:val="24"/>
    </w:rPr>
  </w:style>
  <w:style w:type="paragraph" w:customStyle="1" w:styleId="14">
    <w:name w:val="Текст 14(основной)"/>
    <w:basedOn w:val="a"/>
    <w:link w:val="140"/>
    <w:pPr>
      <w:ind w:left="360"/>
      <w:jc w:val="both"/>
    </w:pPr>
    <w:rPr>
      <w:sz w:val="28"/>
    </w:rPr>
  </w:style>
  <w:style w:type="character" w:customStyle="1" w:styleId="140">
    <w:name w:val="Текст 14(основной)"/>
    <w:basedOn w:val="1"/>
    <w:link w:val="14"/>
    <w:rPr>
      <w:sz w:val="28"/>
    </w:rPr>
  </w:style>
  <w:style w:type="paragraph" w:styleId="61">
    <w:name w:val="toc 6"/>
    <w:basedOn w:val="a"/>
    <w:next w:val="a"/>
    <w:link w:val="62"/>
    <w:uiPriority w:val="39"/>
    <w:pPr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Pr>
      <w:rFonts w:ascii="Calibri" w:hAnsi="Calibri"/>
      <w:sz w:val="20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styleId="a5">
    <w:name w:val="Body Text Indent"/>
    <w:basedOn w:val="a"/>
    <w:link w:val="a6"/>
    <w:pPr>
      <w:ind w:left="-540"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sz w:val="28"/>
    </w:rPr>
  </w:style>
  <w:style w:type="paragraph" w:customStyle="1" w:styleId="msonormal0">
    <w:name w:val="msonormal"/>
    <w:basedOn w:val="a"/>
    <w:link w:val="msonormal1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Pr>
      <w:rFonts w:ascii="Verdana" w:hAnsi="Verdana"/>
      <w:color w:val="000000"/>
      <w:sz w:val="18"/>
    </w:rPr>
  </w:style>
  <w:style w:type="paragraph" w:customStyle="1" w:styleId="nienie">
    <w:name w:val="nienie"/>
    <w:basedOn w:val="Iauiue"/>
    <w:link w:val="nienie0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Pr>
      <w:rFonts w:ascii="Peterburg" w:hAnsi="Peterburg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3">
    <w:name w:val="Знак примечания1"/>
    <w:link w:val="a7"/>
    <w:rPr>
      <w:sz w:val="16"/>
    </w:rPr>
  </w:style>
  <w:style w:type="character" w:styleId="a7">
    <w:name w:val="annotation reference"/>
    <w:link w:val="13"/>
    <w:rPr>
      <w:sz w:val="16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FORMATTEXT1">
    <w:name w:val=".FORMATTEXT"/>
    <w:link w:val="FORMATTEXT2"/>
    <w:pPr>
      <w:widowControl w:val="0"/>
    </w:pPr>
    <w:rPr>
      <w:sz w:val="24"/>
    </w:rPr>
  </w:style>
  <w:style w:type="character" w:customStyle="1" w:styleId="FORMATTEXT2">
    <w:name w:val=".FORMATTEXT"/>
    <w:link w:val="FORMATTEXT1"/>
    <w:rPr>
      <w:sz w:val="24"/>
    </w:rPr>
  </w:style>
  <w:style w:type="paragraph" w:customStyle="1" w:styleId="layout">
    <w:name w:val="layout"/>
    <w:link w:val="layout0"/>
  </w:style>
  <w:style w:type="character" w:customStyle="1" w:styleId="layout0">
    <w:name w:val="layout"/>
    <w:link w:val="layout"/>
  </w:style>
  <w:style w:type="paragraph" w:customStyle="1" w:styleId="a8">
    <w:link w:val="a9"/>
    <w:semiHidden/>
    <w:unhideWhenUsed/>
    <w:rPr>
      <w:sz w:val="24"/>
    </w:rPr>
  </w:style>
  <w:style w:type="character" w:customStyle="1" w:styleId="a9">
    <w:link w:val="a8"/>
    <w:semiHidden/>
    <w:unhideWhenUsed/>
    <w:rPr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5">
    <w:name w:val="Строгий1"/>
    <w:link w:val="ae"/>
    <w:rPr>
      <w:b/>
    </w:rPr>
  </w:style>
  <w:style w:type="character" w:styleId="ae">
    <w:name w:val="Strong"/>
    <w:link w:val="15"/>
    <w:rPr>
      <w:b/>
    </w:rPr>
  </w:style>
  <w:style w:type="paragraph" w:customStyle="1" w:styleId="u">
    <w:name w:val="u"/>
    <w:basedOn w:val="a"/>
    <w:link w:val="u0"/>
    <w:pPr>
      <w:ind w:firstLine="390"/>
      <w:jc w:val="both"/>
    </w:pPr>
  </w:style>
  <w:style w:type="character" w:customStyle="1" w:styleId="u0">
    <w:name w:val="u"/>
    <w:basedOn w:val="1"/>
    <w:link w:val="u"/>
    <w:rPr>
      <w:color w:val="000000"/>
      <w:sz w:val="24"/>
    </w:rPr>
  </w:style>
  <w:style w:type="paragraph" w:styleId="31">
    <w:name w:val="toc 3"/>
    <w:basedOn w:val="a"/>
    <w:next w:val="a"/>
    <w:link w:val="32"/>
    <w:uiPriority w:val="39"/>
    <w:pPr>
      <w:tabs>
        <w:tab w:val="right" w:leader="dot" w:pos="9639"/>
      </w:tabs>
      <w:jc w:val="both"/>
    </w:pPr>
    <w:rPr>
      <w:rFonts w:ascii="Calibri" w:hAnsi="Calibri"/>
      <w:sz w:val="20"/>
    </w:rPr>
  </w:style>
  <w:style w:type="character" w:customStyle="1" w:styleId="32">
    <w:name w:val="Оглавление 3 Знак"/>
    <w:basedOn w:val="1"/>
    <w:link w:val="31"/>
    <w:rPr>
      <w:rFonts w:ascii="Calibri" w:hAnsi="Calibri"/>
      <w:sz w:val="20"/>
    </w:rPr>
  </w:style>
  <w:style w:type="paragraph" w:styleId="af">
    <w:name w:val="Normal (Web)"/>
    <w:basedOn w:val="a"/>
    <w:link w:val="af0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0">
    <w:name w:val="Обычный (веб) Знак"/>
    <w:basedOn w:val="1"/>
    <w:link w:val="af"/>
    <w:rPr>
      <w:rFonts w:ascii="Verdana" w:hAnsi="Verdana"/>
      <w:color w:val="000000"/>
      <w:sz w:val="18"/>
    </w:rPr>
  </w:style>
  <w:style w:type="paragraph" w:customStyle="1" w:styleId="s13">
    <w:name w:val="s_13"/>
    <w:basedOn w:val="a"/>
    <w:link w:val="s130"/>
    <w:pPr>
      <w:ind w:firstLine="720"/>
    </w:pPr>
  </w:style>
  <w:style w:type="character" w:customStyle="1" w:styleId="s130">
    <w:name w:val="s_13"/>
    <w:basedOn w:val="1"/>
    <w:link w:val="s13"/>
    <w:rPr>
      <w:sz w:val="24"/>
    </w:rPr>
  </w:style>
  <w:style w:type="paragraph" w:customStyle="1" w:styleId="23">
    <w:name w:val="Основной текст (2)"/>
    <w:basedOn w:val="a"/>
    <w:link w:val="24"/>
    <w:pPr>
      <w:spacing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Pr>
      <w:sz w:val="18"/>
    </w:rPr>
  </w:style>
  <w:style w:type="paragraph" w:customStyle="1" w:styleId="16">
    <w:name w:val="Номер страницы1"/>
    <w:basedOn w:val="12"/>
    <w:link w:val="af1"/>
  </w:style>
  <w:style w:type="character" w:styleId="af1">
    <w:name w:val="page number"/>
    <w:basedOn w:val="a0"/>
    <w:link w:val="16"/>
  </w:style>
  <w:style w:type="paragraph" w:customStyle="1" w:styleId="af2">
    <w:name w:val="Обычный с первой строкой"/>
    <w:basedOn w:val="a"/>
    <w:link w:val="af3"/>
    <w:pPr>
      <w:ind w:firstLine="567"/>
      <w:jc w:val="both"/>
    </w:pPr>
    <w:rPr>
      <w:sz w:val="28"/>
    </w:rPr>
  </w:style>
  <w:style w:type="character" w:customStyle="1" w:styleId="af3">
    <w:name w:val="Обычный с первой строкой"/>
    <w:basedOn w:val="1"/>
    <w:link w:val="af2"/>
    <w:rPr>
      <w:sz w:val="28"/>
    </w:rPr>
  </w:style>
  <w:style w:type="paragraph" w:customStyle="1" w:styleId="af4">
    <w:name w:val="Знак Знак Знак Знак"/>
    <w:basedOn w:val="a"/>
    <w:link w:val="af5"/>
    <w:rPr>
      <w:rFonts w:ascii="Verdana" w:hAnsi="Verdana"/>
      <w:sz w:val="20"/>
    </w:rPr>
  </w:style>
  <w:style w:type="character" w:customStyle="1" w:styleId="af5">
    <w:name w:val="Знак Знак Знак Знак"/>
    <w:basedOn w:val="1"/>
    <w:link w:val="af4"/>
    <w:rPr>
      <w:rFonts w:ascii="Verdana" w:hAnsi="Verdana"/>
      <w:sz w:val="20"/>
    </w:rPr>
  </w:style>
  <w:style w:type="paragraph" w:customStyle="1" w:styleId="button-search">
    <w:name w:val="button-search"/>
    <w:link w:val="button-search0"/>
  </w:style>
  <w:style w:type="character" w:customStyle="1" w:styleId="button-search0">
    <w:name w:val="button-search"/>
    <w:link w:val="button-search"/>
  </w:style>
  <w:style w:type="paragraph" w:styleId="af6">
    <w:name w:val="List Paragraph"/>
    <w:basedOn w:val="a"/>
    <w:link w:val="af7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7">
    <w:name w:val="Абзац списка Знак"/>
    <w:basedOn w:val="1"/>
    <w:link w:val="af6"/>
    <w:rPr>
      <w:rFonts w:ascii="Calibri" w:hAnsi="Calibri"/>
      <w:sz w:val="22"/>
    </w:rPr>
  </w:style>
  <w:style w:type="paragraph" w:customStyle="1" w:styleId="Web1">
    <w:name w:val="Обычный (Web)1"/>
    <w:basedOn w:val="a"/>
    <w:link w:val="Web10"/>
    <w:pPr>
      <w:spacing w:before="100" w:after="100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Pr>
      <w:rFonts w:ascii="Verdana" w:hAnsi="Verdana"/>
      <w:color w:val="000000"/>
      <w:sz w:val="16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match">
    <w:name w:val="match"/>
    <w:link w:val="match0"/>
  </w:style>
  <w:style w:type="character" w:customStyle="1" w:styleId="match0">
    <w:name w:val="match"/>
    <w:link w:val="match"/>
  </w:style>
  <w:style w:type="paragraph" w:customStyle="1" w:styleId="af8">
    <w:name w:val="Знак Знак Знак Знак"/>
    <w:basedOn w:val="a"/>
    <w:link w:val="af9"/>
    <w:rPr>
      <w:rFonts w:ascii="Verdana" w:hAnsi="Verdana"/>
      <w:sz w:val="20"/>
    </w:rPr>
  </w:style>
  <w:style w:type="character" w:customStyle="1" w:styleId="af9">
    <w:name w:val="Знак Знак Знак Знак"/>
    <w:basedOn w:val="1"/>
    <w:link w:val="af8"/>
    <w:rPr>
      <w:rFonts w:ascii="Verdana" w:hAnsi="Verdana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7">
    <w:name w:val="Просмотренная гиперссылка1"/>
    <w:link w:val="afa"/>
    <w:rPr>
      <w:color w:val="954F72"/>
      <w:u w:val="single"/>
    </w:rPr>
  </w:style>
  <w:style w:type="character" w:styleId="afa">
    <w:name w:val="FollowedHyperlink"/>
    <w:link w:val="17"/>
    <w:rPr>
      <w:color w:val="954F72"/>
      <w:u w:val="single"/>
    </w:rPr>
  </w:style>
  <w:style w:type="paragraph" w:customStyle="1" w:styleId="18">
    <w:name w:val="Знак сноски1"/>
    <w:link w:val="afb"/>
    <w:rPr>
      <w:vertAlign w:val="superscript"/>
    </w:rPr>
  </w:style>
  <w:style w:type="character" w:styleId="afb">
    <w:name w:val="footnote reference"/>
    <w:link w:val="18"/>
    <w:rPr>
      <w:vertAlign w:val="superscript"/>
    </w:rPr>
  </w:style>
  <w:style w:type="paragraph" w:customStyle="1" w:styleId="19">
    <w:name w:val="Гиперссылка1"/>
    <w:link w:val="afc"/>
    <w:rPr>
      <w:color w:val="0000FF"/>
      <w:u w:val="single"/>
    </w:rPr>
  </w:style>
  <w:style w:type="character" w:styleId="afc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afd">
    <w:name w:val="header"/>
    <w:basedOn w:val="a"/>
    <w:link w:val="afe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1"/>
    <w:link w:val="afd"/>
    <w:rPr>
      <w:sz w:val="24"/>
    </w:rPr>
  </w:style>
  <w:style w:type="paragraph" w:styleId="1a">
    <w:name w:val="toc 1"/>
    <w:basedOn w:val="a"/>
    <w:next w:val="a"/>
    <w:link w:val="1b"/>
    <w:uiPriority w:val="39"/>
    <w:pPr>
      <w:tabs>
        <w:tab w:val="right" w:leader="dot" w:pos="9639"/>
      </w:tabs>
      <w:spacing w:before="240" w:after="120"/>
      <w:ind w:right="-142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Pr>
      <w:rFonts w:ascii="Calibri" w:hAnsi="Calibri"/>
      <w:b/>
      <w:sz w:val="20"/>
    </w:rPr>
  </w:style>
  <w:style w:type="paragraph" w:customStyle="1" w:styleId="HEADERTEXT">
    <w:name w:val=".HEADERTEXT"/>
    <w:link w:val="HEADERTEXT0"/>
    <w:pPr>
      <w:widowControl w:val="0"/>
    </w:pPr>
    <w:rPr>
      <w:color w:val="2B4279"/>
      <w:sz w:val="24"/>
    </w:rPr>
  </w:style>
  <w:style w:type="character" w:customStyle="1" w:styleId="HEADERTEXT0">
    <w:name w:val=".HEADERTEXT"/>
    <w:link w:val="HEADERTEXT"/>
    <w:rPr>
      <w:color w:val="2B4279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f">
    <w:name w:val="annotation text"/>
    <w:basedOn w:val="a"/>
    <w:link w:val="aff0"/>
    <w:rPr>
      <w:sz w:val="20"/>
    </w:rPr>
  </w:style>
  <w:style w:type="character" w:customStyle="1" w:styleId="aff0">
    <w:name w:val="Текст примечания Знак"/>
    <w:basedOn w:val="1"/>
    <w:link w:val="aff"/>
    <w:rPr>
      <w:sz w:val="20"/>
    </w:rPr>
  </w:style>
  <w:style w:type="paragraph" w:customStyle="1" w:styleId="aff1">
    <w:name w:val="Сноска"/>
    <w:basedOn w:val="a"/>
    <w:link w:val="aff2"/>
    <w:pPr>
      <w:spacing w:after="300" w:line="212" w:lineRule="exact"/>
      <w:jc w:val="both"/>
    </w:pPr>
    <w:rPr>
      <w:sz w:val="18"/>
    </w:rPr>
  </w:style>
  <w:style w:type="character" w:customStyle="1" w:styleId="aff2">
    <w:name w:val="Сноска"/>
    <w:basedOn w:val="1"/>
    <w:link w:val="aff1"/>
    <w:rPr>
      <w:sz w:val="18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customStyle="1" w:styleId="sourcetag">
    <w:name w:val="source__tag"/>
    <w:basedOn w:val="a"/>
    <w:link w:val="sourcetag0"/>
    <w:pPr>
      <w:spacing w:beforeAutospacing="1" w:afterAutospacing="1"/>
    </w:pPr>
  </w:style>
  <w:style w:type="character" w:customStyle="1" w:styleId="sourcetag0">
    <w:name w:val="source__tag"/>
    <w:basedOn w:val="1"/>
    <w:link w:val="sourcetag"/>
    <w:rPr>
      <w:sz w:val="24"/>
    </w:rPr>
  </w:style>
  <w:style w:type="paragraph" w:customStyle="1" w:styleId="1c">
    <w:name w:val="Выделение1"/>
    <w:link w:val="aff3"/>
    <w:rPr>
      <w:i/>
    </w:rPr>
  </w:style>
  <w:style w:type="character" w:styleId="aff3">
    <w:name w:val="Emphasis"/>
    <w:link w:val="1c"/>
    <w:rPr>
      <w:i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51">
    <w:name w:val="Основной текст (5)"/>
    <w:basedOn w:val="a"/>
    <w:link w:val="52"/>
    <w:pPr>
      <w:spacing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Pr>
      <w:spacing w:val="-2"/>
      <w:sz w:val="18"/>
    </w:rPr>
  </w:style>
  <w:style w:type="paragraph" w:customStyle="1" w:styleId="33">
    <w:name w:val="Основной текст3"/>
    <w:basedOn w:val="a"/>
    <w:link w:val="34"/>
    <w:pPr>
      <w:spacing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Pr>
      <w:sz w:val="18"/>
    </w:rPr>
  </w:style>
  <w:style w:type="paragraph" w:styleId="53">
    <w:name w:val="toc 5"/>
    <w:basedOn w:val="a"/>
    <w:next w:val="a"/>
    <w:link w:val="54"/>
    <w:uiPriority w:val="39"/>
    <w:pPr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Pr>
      <w:rFonts w:ascii="Calibri" w:hAnsi="Calibri"/>
      <w:sz w:val="20"/>
    </w:rPr>
  </w:style>
  <w:style w:type="paragraph" w:styleId="aff4">
    <w:name w:val="annotation subject"/>
    <w:basedOn w:val="aff"/>
    <w:next w:val="aff"/>
    <w:link w:val="aff5"/>
    <w:rPr>
      <w:b/>
    </w:rPr>
  </w:style>
  <w:style w:type="character" w:customStyle="1" w:styleId="aff5">
    <w:name w:val="Тема примечания Знак"/>
    <w:basedOn w:val="aff0"/>
    <w:link w:val="aff4"/>
    <w:rPr>
      <w:b/>
      <w:sz w:val="20"/>
    </w:rPr>
  </w:style>
  <w:style w:type="paragraph" w:customStyle="1" w:styleId="FR2">
    <w:name w:val="FR2"/>
    <w:link w:val="FR20"/>
    <w:pPr>
      <w:widowControl w:val="0"/>
      <w:spacing w:line="252" w:lineRule="auto"/>
      <w:ind w:firstLine="160"/>
      <w:jc w:val="both"/>
    </w:pPr>
    <w:rPr>
      <w:sz w:val="18"/>
    </w:rPr>
  </w:style>
  <w:style w:type="character" w:customStyle="1" w:styleId="FR20">
    <w:name w:val="FR2"/>
    <w:link w:val="FR2"/>
    <w:rPr>
      <w:sz w:val="18"/>
    </w:rPr>
  </w:style>
  <w:style w:type="paragraph" w:customStyle="1" w:styleId="aff6">
    <w:name w:val="Заголовок Знак"/>
    <w:link w:val="aff7"/>
    <w:rPr>
      <w:rFonts w:ascii="Calibri Light" w:hAnsi="Calibri Light"/>
      <w:spacing w:val="-10"/>
      <w:sz w:val="56"/>
    </w:rPr>
  </w:style>
  <w:style w:type="character" w:customStyle="1" w:styleId="aff7">
    <w:name w:val="Заголовок Знак"/>
    <w:link w:val="aff6"/>
    <w:rPr>
      <w:rFonts w:ascii="Calibri Light" w:hAnsi="Calibri Light"/>
      <w:spacing w:val="-10"/>
      <w:sz w:val="56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ff8">
    <w:name w:val="Subtitle"/>
    <w:basedOn w:val="a"/>
    <w:next w:val="a"/>
    <w:link w:val="aff9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f9">
    <w:name w:val="Подзаголовок Знак"/>
    <w:basedOn w:val="1"/>
    <w:link w:val="aff8"/>
    <w:rPr>
      <w:rFonts w:ascii="Calibri Light" w:hAnsi="Calibri Light"/>
      <w:sz w:val="24"/>
    </w:rPr>
  </w:style>
  <w:style w:type="paragraph" w:customStyle="1" w:styleId="Iniiaiieoaenonionooiii2">
    <w:name w:val="Iniiaiie oaeno n ionooiii 2"/>
    <w:basedOn w:val="Iauiue"/>
    <w:link w:val="Iniiaiieoaenonionooiii20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Pr>
      <w:rFonts w:ascii="Peterburg" w:hAnsi="Peterburg"/>
    </w:rPr>
  </w:style>
  <w:style w:type="paragraph" w:customStyle="1" w:styleId="1d">
    <w:name w:val="Название книги1"/>
    <w:link w:val="affa"/>
    <w:rPr>
      <w:b/>
      <w:i/>
      <w:spacing w:val="5"/>
    </w:rPr>
  </w:style>
  <w:style w:type="character" w:styleId="affa">
    <w:name w:val="Book Title"/>
    <w:link w:val="1d"/>
    <w:rPr>
      <w:b/>
      <w:i/>
      <w:spacing w:val="5"/>
    </w:rPr>
  </w:style>
  <w:style w:type="paragraph" w:styleId="affb">
    <w:name w:val="Title"/>
    <w:basedOn w:val="a"/>
    <w:link w:val="affc"/>
    <w:uiPriority w:val="10"/>
    <w:qFormat/>
    <w:pPr>
      <w:jc w:val="center"/>
    </w:pPr>
    <w:rPr>
      <w:sz w:val="28"/>
    </w:rPr>
  </w:style>
  <w:style w:type="character" w:customStyle="1" w:styleId="affc">
    <w:name w:val="Название Знак"/>
    <w:basedOn w:val="1"/>
    <w:link w:val="affb"/>
    <w:rPr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e">
    <w:name w:val="Номер строки1"/>
    <w:basedOn w:val="12"/>
    <w:link w:val="affd"/>
  </w:style>
  <w:style w:type="character" w:styleId="affd">
    <w:name w:val="line number"/>
    <w:basedOn w:val="a0"/>
    <w:link w:val="1e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character" w:customStyle="1" w:styleId="60">
    <w:name w:val="Заголовок 6 Знак"/>
    <w:basedOn w:val="1"/>
    <w:link w:val="6"/>
    <w:rPr>
      <w:color w:val="FF0000"/>
      <w:sz w:val="28"/>
    </w:rPr>
  </w:style>
  <w:style w:type="table" w:styleId="affe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8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BC7BCC7E73D2C096D16B0999E185CCB5020A4CD00FA50666CDD69A50B2485F29DA4929B4918BFD793B2387BD0AABF8EFD3FE448A3A96216RAX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AE43E32FF4A5C81220855B007A59D7DE91EE9AB00C37FD3C5CD7C60E0B6F95332268F7E986FB4B47FCA224D3683AC10987AEF02Bw9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2024-12-12T13:15:00Z</dcterms:created>
  <dcterms:modified xsi:type="dcterms:W3CDTF">2024-12-18T08:55:00Z</dcterms:modified>
</cp:coreProperties>
</file>