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nos" w:hAnsi="Tinos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center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jc w:val="center"/>
        <w:rPr/>
      </w:pPr>
      <w:r>
        <w:rPr>
          <w:rFonts w:ascii="Tinos" w:hAnsi="Tinos"/>
          <w:b w:val="false"/>
          <w:color w:val="000000"/>
          <w:sz w:val="28"/>
          <w:szCs w:val="28"/>
        </w:rPr>
        <w:t xml:space="preserve">Оповещение о </w:t>
      </w:r>
      <w:r>
        <w:rPr>
          <w:rFonts w:eastAsia="Noto Serif CJK SC" w:cs="FreeSans" w:ascii="Tinos" w:hAnsi="Tinos"/>
          <w:b w:val="false"/>
          <w:color w:val="000000"/>
          <w:spacing w:val="0"/>
          <w:kern w:val="0"/>
          <w:sz w:val="28"/>
          <w:szCs w:val="28"/>
          <w:lang w:val="ru-RU" w:eastAsia="zh-CN" w:bidi="hi-IN"/>
        </w:rPr>
        <w:t xml:space="preserve">проведении </w:t>
      </w:r>
      <w:r>
        <w:rPr>
          <w:rFonts w:ascii="Tinos" w:hAnsi="Tinos"/>
          <w:b w:val="false"/>
          <w:color w:val="000000"/>
          <w:sz w:val="28"/>
          <w:szCs w:val="28"/>
        </w:rPr>
        <w:t>общественных обсуждений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</w:r>
      <w:bookmarkStart w:id="0" w:name="sub_82"/>
      <w:bookmarkEnd w:id="0"/>
      <w:r>
        <w:rPr>
          <w:rFonts w:ascii="Tinos" w:hAnsi="Tinos"/>
          <w:sz w:val="28"/>
          <w:szCs w:val="28"/>
        </w:rPr>
        <w:t xml:space="preserve">1. </w:t>
      </w:r>
      <w:r>
        <w:rPr>
          <w:rFonts w:ascii="Tinos" w:hAnsi="Tinos"/>
          <w:b w:val="false"/>
          <w:color w:val="000000"/>
          <w:sz w:val="28"/>
          <w:szCs w:val="28"/>
          <w:shd w:fill="auto" w:val="clear"/>
        </w:rPr>
        <w:t xml:space="preserve">Провести общественные обсуждения по вопросу предоставления разрешения на условно разрешенный вид использования земельного участка с кадастровым номером 35:14:0705030:14, общей площадью 285 кв.м., местоположением: 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Российская Федерация, Вологодская область, муниципальный район Тотемский, городское поселение город Тотьма, город Тотьма, улица Волод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арского, земельный участок 25а, на вид «складские площадки».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</w:r>
      <w:bookmarkStart w:id="1" w:name="sub_83"/>
      <w:r>
        <w:rPr>
          <w:rFonts w:ascii="Tinos" w:hAnsi="Tinos"/>
          <w:sz w:val="28"/>
          <w:szCs w:val="28"/>
        </w:rPr>
        <w:t>2. Перечень информационных материалов к проекту:</w:t>
      </w:r>
      <w:bookmarkEnd w:id="1"/>
      <w:r>
        <w:rPr>
          <w:rFonts w:ascii="Tinos" w:hAnsi="Tinos"/>
          <w:sz w:val="28"/>
          <w:szCs w:val="28"/>
        </w:rPr>
        <w:t xml:space="preserve"> проект </w:t>
      </w:r>
      <w:r>
        <w:rPr>
          <w:rFonts w:ascii="Tinos" w:hAnsi="Tinos"/>
          <w:b w:val="false"/>
          <w:color w:val="000000"/>
          <w:sz w:val="28"/>
          <w:szCs w:val="28"/>
        </w:rPr>
        <w:t>постановления администрации Тотемского муниципального округа «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О предоставлении разрешения на условно разрешенный вид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A"/>
          <w:sz w:val="28"/>
          <w:szCs w:val="28"/>
        </w:rPr>
        <w:t>использования земельного участка»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</w:r>
      <w:bookmarkStart w:id="2" w:name="sub_84"/>
      <w:r>
        <w:rPr>
          <w:rFonts w:ascii="Tinos" w:hAnsi="Tinos"/>
          <w:sz w:val="28"/>
          <w:szCs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bookmarkEnd w:id="2"/>
      <w:r>
        <w:rPr>
          <w:rFonts w:ascii="Tinos" w:hAnsi="Tinos"/>
          <w:sz w:val="28"/>
          <w:szCs w:val="28"/>
        </w:rPr>
        <w:tab/>
      </w:r>
      <w:bookmarkStart w:id="3" w:name="sub_85"/>
      <w:r>
        <w:rPr>
          <w:rFonts w:ascii="Tinos" w:hAnsi="Tinos"/>
          <w:sz w:val="28"/>
          <w:szCs w:val="28"/>
        </w:rPr>
        <w:t>4.  Сроки  проведения общественных обсуждений по</w:t>
      </w:r>
      <w:bookmarkEnd w:id="3"/>
      <w:r>
        <w:rPr>
          <w:rFonts w:ascii="Tinos" w:hAnsi="Tinos"/>
          <w:sz w:val="28"/>
          <w:szCs w:val="28"/>
        </w:rPr>
        <w:t xml:space="preserve"> проекту:</w:t>
      </w:r>
      <w:r>
        <w:rPr>
          <w:rFonts w:ascii="Tinos" w:hAnsi="Tinos"/>
          <w:b w:val="false"/>
          <w:color w:val="00000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color w:val="000000"/>
          <w:sz w:val="28"/>
          <w:szCs w:val="28"/>
          <w:shd w:fill="auto" w:val="clear"/>
        </w:rPr>
        <w:t>с 16 декабря 2024 года по 23 декабря 2024 года.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</w:r>
      <w:bookmarkStart w:id="4" w:name="sub_86"/>
      <w:r>
        <w:rPr>
          <w:rFonts w:ascii="Tinos" w:hAnsi="Tinos"/>
          <w:sz w:val="28"/>
          <w:szCs w:val="28"/>
        </w:rPr>
        <w:t>5. Общественные обсуждения проводятся в</w:t>
      </w:r>
      <w:bookmarkEnd w:id="4"/>
      <w:r>
        <w:rPr>
          <w:rFonts w:ascii="Tinos" w:hAnsi="Tinos"/>
          <w:sz w:val="28"/>
          <w:szCs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</w:r>
      <w:bookmarkStart w:id="5" w:name="sub_87"/>
      <w:r>
        <w:rPr>
          <w:rFonts w:ascii="Tinos" w:hAnsi="Tinos"/>
          <w:sz w:val="28"/>
          <w:szCs w:val="28"/>
        </w:rPr>
        <w:t>6. Проект и информационные материалы к проекту размещены:</w:t>
      </w:r>
      <w:bookmarkEnd w:id="5"/>
      <w:r>
        <w:rPr>
          <w:rFonts w:ascii="Tinos" w:hAnsi="Tinos"/>
          <w:sz w:val="28"/>
          <w:szCs w:val="28"/>
        </w:rPr>
        <w:t xml:space="preserve">  </w:t>
      </w:r>
      <w:r>
        <w:rPr>
          <w:rFonts w:ascii="Tinos" w:hAnsi="Tinos"/>
          <w:b w:val="false"/>
          <w:color w:val="000000"/>
          <w:sz w:val="28"/>
          <w:szCs w:val="28"/>
        </w:rPr>
        <w:t xml:space="preserve">на официальном сайте </w:t>
      </w:r>
      <w:r>
        <w:rPr>
          <w:rFonts w:ascii="Tinos" w:hAnsi="Tinos"/>
          <w:b w:val="false"/>
          <w:color w:val="000000"/>
          <w:sz w:val="28"/>
          <w:szCs w:val="28"/>
          <w:u w:val="none"/>
        </w:rPr>
        <w:t>https://35totemskij.gosuslugi.ru</w:t>
      </w:r>
      <w:r>
        <w:rPr>
          <w:rFonts w:ascii="Tinos" w:hAnsi="Tinos"/>
          <w:b w:val="false"/>
          <w:color w:val="000000"/>
          <w:sz w:val="28"/>
          <w:szCs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FF0000"/>
          <w:sz w:val="28"/>
          <w:szCs w:val="28"/>
        </w:rPr>
        <w:tab/>
      </w:r>
      <w:bookmarkStart w:id="6" w:name="sub_88"/>
      <w:r>
        <w:rPr>
          <w:rFonts w:ascii="Tinos" w:hAnsi="Tinos"/>
          <w:color w:val="000000"/>
          <w:sz w:val="28"/>
          <w:szCs w:val="28"/>
        </w:rPr>
        <w:t>7. Место экспозиции проекта:</w:t>
      </w:r>
      <w:bookmarkEnd w:id="6"/>
      <w:r>
        <w:rPr>
          <w:rFonts w:ascii="Tinos" w:hAnsi="Tinos"/>
          <w:b w:val="false"/>
          <w:color w:val="000000"/>
          <w:sz w:val="28"/>
          <w:szCs w:val="28"/>
        </w:rPr>
        <w:t>г. Тотьма, ул. Володарского, д.4 а, каб. № 8.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FF0000"/>
          <w:sz w:val="28"/>
          <w:szCs w:val="28"/>
        </w:rPr>
        <w:tab/>
      </w:r>
      <w:r>
        <w:rPr>
          <w:rFonts w:ascii="Tinos" w:hAnsi="Tinos"/>
          <w:color w:val="000000"/>
          <w:sz w:val="28"/>
          <w:szCs w:val="28"/>
        </w:rPr>
        <w:t>8</w:t>
      </w:r>
      <w:bookmarkStart w:id="7" w:name="sub_89"/>
      <w:r>
        <w:rPr>
          <w:rFonts w:ascii="Tinos" w:hAnsi="Tinos"/>
          <w:color w:val="000000"/>
          <w:sz w:val="28"/>
          <w:szCs w:val="28"/>
        </w:rPr>
        <w:t>. Время экспозиция проекта:</w:t>
      </w:r>
      <w:bookmarkEnd w:id="7"/>
      <w:r>
        <w:rPr>
          <w:rFonts w:ascii="Tinos" w:hAnsi="Tinos"/>
          <w:color w:val="000000"/>
          <w:sz w:val="28"/>
          <w:szCs w:val="28"/>
        </w:rPr>
        <w:t xml:space="preserve"> с 8.00 до 17.00 в рабочие дни недели, перерыв на обед с 12.30 до 13.30.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9</w:t>
      </w:r>
      <w:bookmarkStart w:id="8" w:name="sub_90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период общественных обсуждений участники</w:t>
      </w:r>
      <w:bookmarkEnd w:id="8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bookmarkStart w:id="9" w:name="sub_52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1) посредством </w:t>
      </w:r>
      <w:r>
        <w:rPr>
          <w:rFonts w:ascii="Tinos" w:hAnsi="Tinos"/>
          <w:i w:val="false"/>
          <w:caps w:val="false"/>
          <w:smallCaps w:val="false"/>
          <w:color w:val="000000"/>
          <w:spacing w:val="0"/>
          <w:sz w:val="28"/>
          <w:szCs w:val="28"/>
        </w:rPr>
        <w:t>официального сайта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или информационных систем;</w:t>
      </w:r>
    </w:p>
    <w:p>
      <w:pPr>
        <w:pStyle w:val="Normal"/>
        <w:ind w:firstLine="720" w:left="0" w:right="0"/>
        <w:jc w:val="both"/>
        <w:rPr>
          <w:rFonts w:ascii="Tinos" w:hAnsi="Tinos"/>
          <w:sz w:val="28"/>
          <w:szCs w:val="28"/>
        </w:rPr>
      </w:pPr>
      <w:bookmarkStart w:id="10" w:name="sub_53"/>
      <w:bookmarkEnd w:id="9"/>
      <w:r>
        <w:rPr>
          <w:rFonts w:ascii="Tinos" w:hAnsi="Tinos"/>
          <w:color w:val="000000"/>
          <w:sz w:val="28"/>
          <w:szCs w:val="28"/>
        </w:rPr>
        <w:t xml:space="preserve">2) </w:t>
      </w:r>
      <w:bookmarkStart w:id="11" w:name="sub_54"/>
      <w:bookmarkEnd w:id="10"/>
      <w:r>
        <w:rPr>
          <w:rFonts w:ascii="Tinos" w:hAnsi="Tinos"/>
          <w:color w:val="000000"/>
          <w:sz w:val="28"/>
          <w:szCs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16"/>
        <w:jc w:val="both"/>
        <w:rPr>
          <w:rFonts w:ascii="Tinos" w:hAnsi="Tinos"/>
          <w:sz w:val="28"/>
          <w:szCs w:val="28"/>
        </w:rPr>
      </w:pPr>
      <w:bookmarkEnd w:id="11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sz w:val="28"/>
          <w:szCs w:val="28"/>
        </w:rPr>
        <w:t xml:space="preserve"> </w:t>
      </w:r>
      <w:r>
        <w:rPr>
          <w:rFonts w:ascii="Tinos" w:hAnsi="Tinos"/>
          <w:b w:val="false"/>
          <w:sz w:val="28"/>
          <w:szCs w:val="28"/>
        </w:rPr>
        <w:tab/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Courier New">
    <w:charset w:val="01"/>
    <w:family w:val="roman"/>
    <w:pitch w:val="default"/>
  </w:font>
  <w:font w:name="Times New Roman CYR">
    <w:charset w:val="01"/>
    <w:family w:val="roman"/>
    <w:pitch w:val="default"/>
  </w:font>
  <w:font w:name="Symbol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next w:val="Normal"/>
    <w:uiPriority w:val="9"/>
    <w:qFormat/>
    <w:pPr>
      <w:widowControl/>
      <w:numPr>
        <w:ilvl w:val="2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Times New Roman" w:hAnsi="Times New Roman" w:eastAsia="Noto Serif CJK SC" w:cs="FreeSans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-Absatz-Standardschriftart11">
    <w:name w:val="WW-Absatz-Standardschriftart11"/>
    <w:qFormat/>
    <w:rPr>
      <w:rFonts w:ascii="Times New Roman" w:hAnsi="Times New Roman"/>
      <w:color w:val="000000"/>
      <w:spacing w:val="0"/>
      <w:sz w:val="20"/>
    </w:rPr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WW-Absatz-Standardschriftart111111111111111111">
    <w:name w:val="WW-Absatz-Standardschriftart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">
    <w:name w:val="WW-Absatz-Standardschriftart1111111111111111"/>
    <w:qFormat/>
    <w:rPr>
      <w:rFonts w:ascii="Times New Roman" w:hAnsi="Times New Roman"/>
      <w:color w:val="000000"/>
      <w:spacing w:val="0"/>
      <w:sz w:val="20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Hyperlink">
    <w:name w:val="Hyperlink"/>
    <w:link w:val="Internetlink1"/>
    <w:qFormat/>
    <w:rPr>
      <w:color w:val="000080"/>
      <w:u w:val="single"/>
    </w:rPr>
  </w:style>
  <w:style w:type="character" w:styleId="Style9">
    <w:name w:val="Содержимое таблицы"/>
    <w:link w:val="111"/>
    <w:qFormat/>
    <w:rPr/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Absatz-Standardschriftart">
    <w:name w:val="Absatz-Standardschriftart"/>
    <w:qFormat/>
    <w:rPr>
      <w:rFonts w:ascii="Times New Roman" w:hAnsi="Times New Roman"/>
      <w:color w:val="000000"/>
      <w:spacing w:val="0"/>
      <w:sz w:val="2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1111111111">
    <w:name w:val="WW-Absatz-Standardschriftart111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">
    <w:name w:val="WW-Absatz-Standardschriftart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">
    <w:name w:val="WW-Absatz-Standardschriftart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">
    <w:name w:val="WW-Absatz-Standardschriftart1111111111111111111111"/>
    <w:qFormat/>
    <w:rPr>
      <w:rFonts w:ascii="Times New Roman" w:hAnsi="Times New Roman"/>
      <w:color w:val="000000"/>
      <w:spacing w:val="0"/>
      <w:sz w:val="20"/>
    </w:rPr>
  </w:style>
  <w:style w:type="character" w:styleId="Heading21">
    <w:name w:val="Heading 21"/>
    <w:qFormat/>
    <w:rPr>
      <w:b/>
      <w:sz w:val="24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Heading31">
    <w:name w:val="Heading 31"/>
    <w:qFormat/>
    <w:rPr>
      <w:b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WW-Absatz-Standardschriftart1111">
    <w:name w:val="WW-Absatz-Standardschriftart1111"/>
    <w:qFormat/>
    <w:rPr>
      <w:rFonts w:ascii="Times New Roman" w:hAnsi="Times New Roman"/>
      <w:color w:val="000000"/>
      <w:spacing w:val="0"/>
      <w:sz w:val="20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WW-Absatz-Standardschriftart11111111111111111111">
    <w:name w:val="WW-Absatz-Standardschriftart11111111111111111111"/>
    <w:qFormat/>
    <w:rPr>
      <w:rFonts w:ascii="Times New Roman" w:hAnsi="Times New Roman"/>
      <w:color w:val="000000"/>
      <w:spacing w:val="0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0">
    <w:name w:val="Колонтитул"/>
    <w:link w:val="13"/>
    <w:qFormat/>
    <w:rPr>
      <w:rFonts w:ascii="XO Thames" w:hAnsi="XO Thames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1">
    <w:name w:val="Основной шрифт абзаца1"/>
    <w:link w:val="112"/>
    <w:qFormat/>
    <w:rPr>
      <w:rFonts w:ascii="Times New Roman" w:hAnsi="Times New Roman"/>
      <w:color w:val="000000"/>
      <w:spacing w:val="0"/>
      <w:sz w:val="20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">
    <w:name w:val="WW-Absatz-Standardschriftart1111111111111111111"/>
    <w:qFormat/>
    <w:rPr>
      <w:rFonts w:ascii="Times New Roman" w:hAnsi="Times New Roman"/>
      <w:color w:val="000000"/>
      <w:spacing w:val="0"/>
      <w:sz w:val="20"/>
    </w:rPr>
  </w:style>
  <w:style w:type="character" w:styleId="Strong">
    <w:name w:val="Strong"/>
    <w:basedOn w:val="DefaultParagraphFont0"/>
    <w:qFormat/>
    <w:rPr>
      <w:b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1">
    <w:name w:val="Цветовое выделение для Текст"/>
    <w:link w:val="14"/>
    <w:qFormat/>
    <w:rPr>
      <w:rFonts w:ascii="Times New Roman CYR" w:hAnsi="Times New Roman CYR"/>
      <w:color w:val="000000"/>
      <w:spacing w:val="0"/>
      <w:sz w:val="24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">
    <w:name w:val="WW-Absatz-Standardschriftart11111111111111111"/>
    <w:qFormat/>
    <w:rPr>
      <w:rFonts w:ascii="Times New Roman" w:hAnsi="Times New Roman"/>
      <w:color w:val="000000"/>
      <w:spacing w:val="0"/>
      <w:sz w:val="20"/>
    </w:rPr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WW-Absatz-Standardschriftart">
    <w:name w:val="WW-Absatz-Standardschriftart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styleId="List1">
    <w:name w:val="List1"/>
    <w:basedOn w:val="Textbody1"/>
    <w:qFormat/>
    <w:rPr/>
  </w:style>
  <w:style w:type="character" w:styleId="Caption1">
    <w:name w:val="Caption1"/>
    <w:qFormat/>
    <w:rPr>
      <w:i/>
      <w:sz w:val="24"/>
    </w:rPr>
  </w:style>
  <w:style w:type="character" w:styleId="Style12">
    <w:name w:val="Заголовок"/>
    <w:qFormat/>
    <w:rPr>
      <w:rFonts w:ascii="Arial" w:hAnsi="Arial"/>
      <w:sz w:val="28"/>
    </w:rPr>
  </w:style>
  <w:style w:type="character" w:styleId="WW-Absatz-Standardschriftart1111111111111111111111111">
    <w:name w:val="WW-Absatz-Standardschriftart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Heading11">
    <w:name w:val="Heading 11"/>
    <w:qFormat/>
    <w:rPr>
      <w:b/>
      <w:sz w:val="28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Caption2">
    <w:name w:val="caption2"/>
    <w:link w:val="Caption3"/>
    <w:qFormat/>
    <w:rPr>
      <w:i/>
      <w:sz w:val="24"/>
    </w:rPr>
  </w:style>
  <w:style w:type="character" w:styleId="WW-Absatz-Standardschriftart111111111">
    <w:name w:val="WW-Absatz-Standardschriftart111111111"/>
    <w:qFormat/>
    <w:rPr>
      <w:rFonts w:ascii="Times New Roman" w:hAnsi="Times New Roman"/>
      <w:color w:val="000000"/>
      <w:spacing w:val="0"/>
      <w:sz w:val="20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">
    <w:name w:val="WW-Absatz-Standardschriftart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">
    <w:name w:val="WW-Absatz-Standardschriftart111111111111111"/>
    <w:qFormat/>
    <w:rPr>
      <w:rFonts w:ascii="Times New Roman" w:hAnsi="Times New Roman"/>
      <w:color w:val="000000"/>
      <w:spacing w:val="0"/>
      <w:sz w:val="20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Style13">
    <w:name w:val="Таблицы (моноширинный)"/>
    <w:link w:val="15"/>
    <w:qFormat/>
    <w:rPr>
      <w:rFonts w:ascii="Courier New" w:hAnsi="Courier New"/>
      <w:sz w:val="24"/>
    </w:rPr>
  </w:style>
  <w:style w:type="character" w:styleId="Style14">
    <w:name w:val="Цветовое выделение"/>
    <w:qFormat/>
    <w:rPr>
      <w:rFonts w:ascii="Times New Roman" w:hAnsi="Times New Roman"/>
      <w:b/>
      <w:color w:val="26282F"/>
      <w:spacing w:val="0"/>
      <w:sz w:val="20"/>
    </w:rPr>
  </w:style>
  <w:style w:type="character" w:styleId="Style15">
    <w:name w:val="Маркеры списка"/>
    <w:link w:val="16"/>
    <w:qFormat/>
    <w:rPr>
      <w:rFonts w:ascii="OpenSymbol" w:hAnsi="OpenSymbol"/>
      <w:color w:val="000000"/>
      <w:spacing w:val="0"/>
      <w:sz w:val="20"/>
    </w:rPr>
  </w:style>
  <w:style w:type="character" w:styleId="Textbody">
    <w:name w:val="Text body"/>
    <w:link w:val="Textbody2"/>
    <w:qFormat/>
    <w:rPr>
      <w:b/>
      <w:sz w:val="22"/>
    </w:rPr>
  </w:style>
  <w:style w:type="character" w:styleId="WW-Absatz-Standardschriftart1">
    <w:name w:val="WW-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Указатель1"/>
    <w:link w:val="113"/>
    <w:qFormat/>
    <w:rPr/>
  </w:style>
  <w:style w:type="character" w:styleId="WW-Absatz-Standardschriftart111111111111111111111111">
    <w:name w:val="WW-Absatz-Standardschriftart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tyle16">
    <w:name w:val="Указатель"/>
    <w:qFormat/>
    <w:rPr/>
  </w:style>
  <w:style w:type="character" w:styleId="Style17">
    <w:name w:val="Заголовок таблицы"/>
    <w:basedOn w:val="Style9"/>
    <w:link w:val="17"/>
    <w:qFormat/>
    <w:rPr>
      <w:b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WW-Absatz-Standardschriftart111111">
    <w:name w:val="WW-Absatz-Standardschriftart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">
    <w:name w:val="WW-Absatz-Standardschriftart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">
    <w:name w:val="WW-Absatz-Standardschriftart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">
    <w:name w:val="WW-Absatz-Standardschriftart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Style18">
    <w:name w:val="Основной шрифт абзаца"/>
    <w:link w:val="21"/>
    <w:qFormat/>
    <w:rPr>
      <w:rFonts w:ascii="Times New Roman" w:hAnsi="Times New Roman"/>
      <w:color w:val="000000"/>
      <w:spacing w:val="0"/>
      <w:sz w:val="20"/>
    </w:rPr>
  </w:style>
  <w:style w:type="character" w:styleId="Style19">
    <w:name w:val="Название объекта"/>
    <w:link w:val="18"/>
    <w:qFormat/>
    <w:rPr>
      <w:i/>
      <w:sz w:val="24"/>
    </w:rPr>
  </w:style>
  <w:style w:type="character" w:styleId="WW-Absatz-Standardschriftart11111">
    <w:name w:val="WW-Absatz-Standardschriftart11111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11111111">
    <w:name w:val="WW-Absatz-Standardschriftart111111111111"/>
    <w:qFormat/>
    <w:rPr>
      <w:rFonts w:ascii="Times New Roman" w:hAnsi="Times New Roman"/>
      <w:color w:val="000000"/>
      <w:spacing w:val="0"/>
      <w:sz w:val="20"/>
    </w:rPr>
  </w:style>
  <w:style w:type="character" w:styleId="Textbody1">
    <w:name w:val="Text body1"/>
    <w:qFormat/>
    <w:rPr>
      <w:b/>
      <w:sz w:val="22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">
    <w:name w:val="WW-Absatz-Standardschriftart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">
    <w:name w:val="WW-Absatz-Standardschriftart111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Гипертекстовая ссылка"/>
    <w:basedOn w:val="Style14"/>
    <w:link w:val="19"/>
    <w:qFormat/>
    <w:rPr>
      <w:b w:val="false"/>
      <w:color w:val="106BBE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Textbody2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">
    <w:name w:val="Указатель2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1">
    <w:name w:val="Заголовок11"/>
    <w:basedOn w:val="Normal"/>
    <w:next w:val="BodyText"/>
    <w:link w:val="Style11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21">
    <w:name w:val="Указатель21"/>
    <w:basedOn w:val="Normal"/>
    <w:link w:val="Style15"/>
    <w:qFormat/>
    <w:pPr/>
    <w:rPr/>
  </w:style>
  <w:style w:type="paragraph" w:styleId="WW-Absatz-Standardschriftart112">
    <w:name w:val="WW-Absatz-Standardschriftart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13">
    <w:name w:val="Содержимое таблицы1"/>
    <w:basedOn w:val="Normal"/>
    <w:link w:val="Hyperlink"/>
    <w:qFormat/>
    <w:pPr/>
    <w:rPr/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2">
    <w:name w:val="WW-Absatz-Standardschriftart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4">
    <w:name w:val="Колонтитул1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Emphasis">
    <w:name w:val="Strong Emphasis"/>
    <w:basedOn w:val="DefaultParagraphFont01"/>
    <w:qFormat/>
    <w:pPr/>
    <w:rPr>
      <w:b/>
    </w:rPr>
  </w:style>
  <w:style w:type="paragraph" w:styleId="NormalWeb1">
    <w:name w:val="Normal (Web)1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5">
    <w:name w:val="Цветовое выделение для Текст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">
    <w:name w:val="WW-Absatz-Standardschriftart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">
    <w:name w:val="Internet 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3">
    <w:name w:val="caption3"/>
    <w:basedOn w:val="Normal"/>
    <w:link w:val="Caption2"/>
    <w:qFormat/>
    <w:pPr>
      <w:spacing w:before="120" w:after="120"/>
    </w:pPr>
    <w:rPr>
      <w:i/>
      <w:sz w:val="24"/>
    </w:rPr>
  </w:style>
  <w:style w:type="paragraph" w:styleId="WW-Absatz-Standardschriftart1111111112">
    <w:name w:val="WW-Absatz-Standardschriftart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2">
    <w:name w:val="WW-Absatz-Standardschriftart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2">
    <w:name w:val="WW-Absatz-Standardschriftart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Таблицы (моноширинный)1"/>
    <w:basedOn w:val="Normal"/>
    <w:link w:val="Style12"/>
    <w:qFormat/>
    <w:pPr>
      <w:spacing w:before="0" w:after="0"/>
      <w:ind w:hanging="0" w:left="0" w:right="0"/>
    </w:pPr>
    <w:rPr>
      <w:rFonts w:ascii="Courier New" w:hAnsi="Courier New"/>
      <w:sz w:val="24"/>
    </w:rPr>
  </w:style>
  <w:style w:type="paragraph" w:styleId="17">
    <w:name w:val="Цветовое выделение1"/>
    <w:link w:val="Style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18">
    <w:name w:val="Маркеры списка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">
    <w:name w:val="Text body2"/>
    <w:link w:val="Textbody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2">
    <w:name w:val="WW-Absatz-Standardschriftart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"/>
    <w:qFormat/>
    <w:pPr/>
    <w:rPr/>
  </w:style>
  <w:style w:type="paragraph" w:styleId="WW-Absatz-Standardschriftart1111111111111111111111112">
    <w:name w:val="WW-Absatz-Standardschriftart111111111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Заголовок таблицы1"/>
    <w:basedOn w:val="13"/>
    <w:link w:val="Style16"/>
    <w:qFormat/>
    <w:pPr>
      <w:jc w:val="center"/>
    </w:pPr>
    <w:rPr>
      <w:b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2">
    <w:name w:val="WW-Absatz-Standardschriftart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22">
    <w:name w:val="Основной шрифт абзаца2"/>
    <w:link w:val="Style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Название объекта1"/>
    <w:basedOn w:val="Normal"/>
    <w:link w:val="Style18"/>
    <w:qFormat/>
    <w:pPr>
      <w:spacing w:before="120" w:after="120"/>
    </w:pPr>
    <w:rPr>
      <w:i/>
      <w:sz w:val="24"/>
    </w:rPr>
  </w:style>
  <w:style w:type="paragraph" w:styleId="WW-Absatz-Standardschriftart111112">
    <w:name w:val="WW-Absatz-Standardschriftart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1"/>
    <w:basedOn w:val="Normal"/>
    <w:link w:val="31"/>
    <w:qFormat/>
    <w:pPr>
      <w:jc w:val="both"/>
    </w:pPr>
    <w:rPr>
      <w:sz w:val="24"/>
    </w:rPr>
  </w:style>
  <w:style w:type="paragraph" w:styleId="WW-Absatz-Standardschriftart1111111111112">
    <w:name w:val="WW-Absatz-Standardschriftart1111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4">
    <w:name w:val="Гипертекстовая ссылка1"/>
    <w:basedOn w:val="17"/>
    <w:link w:val="Style19"/>
    <w:qFormat/>
    <w:pPr/>
    <w:rPr>
      <w:b w:val="false"/>
      <w:color w:val="106BBE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LibreOffice/24.2.3.2$Linux_X86_64 LibreOffice_project/420$Build-2</Application>
  <AppVersion>15.0000</AppVersion>
  <Pages>1</Pages>
  <Words>242</Words>
  <Characters>1764</Characters>
  <CharactersWithSpaces>2032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2024-12-13T12:14:14Z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