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</w:r>
    </w:p>
    <w:p>
      <w:pPr>
        <w:pStyle w:val="Normal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 xml:space="preserve">     </w:t>
      </w:r>
    </w:p>
    <w:p>
      <w:pPr>
        <w:pStyle w:val="Normal"/>
        <w:jc w:val="center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color w:val="000000"/>
          <w:sz w:val="28"/>
          <w:szCs w:val="28"/>
        </w:rPr>
        <w:t>Оповещение о начале общественных обсуждений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 xml:space="preserve">                      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0" w:name="sub_82"/>
      <w:bookmarkEnd w:id="0"/>
      <w:r>
        <w:rPr>
          <w:rFonts w:ascii="Tinos" w:hAnsi="Tinos"/>
          <w:b w:val="false"/>
          <w:bCs w:val="false"/>
          <w:sz w:val="28"/>
          <w:szCs w:val="28"/>
        </w:rPr>
        <w:t xml:space="preserve">1. Провести общественные обсуждения по проекту внесения изменений в правила землепользования и застройки Тотемского муниципального округа Вологодской области применительно к территории в границах городского поселения город Тотьма Тотемского муниципального района Вологодской области, существующего до преобразования его в округ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1" w:name="sub_83"/>
      <w:r>
        <w:rPr>
          <w:rFonts w:ascii="Tinos" w:hAnsi="Tinos"/>
          <w:b w:val="false"/>
          <w:bCs w:val="false"/>
          <w:sz w:val="28"/>
          <w:szCs w:val="28"/>
        </w:rPr>
        <w:t>2. Перечень информационных материалов к проекту:</w:t>
      </w:r>
      <w:bookmarkEnd w:id="1"/>
      <w:r>
        <w:rPr>
          <w:rFonts w:ascii="Tinos" w:hAnsi="Tinos"/>
          <w:b w:val="false"/>
          <w:bCs w:val="false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sz w:val="28"/>
          <w:szCs w:val="28"/>
        </w:rPr>
        <w:t>п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роект внесения изменений в правила землепользования и застройки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2" w:name="sub_84"/>
      <w:r>
        <w:rPr>
          <w:rFonts w:ascii="Tinos" w:hAnsi="Tinos"/>
          <w:b w:val="false"/>
          <w:bCs w:val="false"/>
          <w:sz w:val="28"/>
          <w:szCs w:val="28"/>
        </w:rPr>
        <w:t>3. Организатор общественных обсуждений: Администрация Тотемского муниципального округа.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bookmarkEnd w:id="2"/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3" w:name="sub_85"/>
      <w:r>
        <w:rPr>
          <w:rFonts w:ascii="Tinos" w:hAnsi="Tinos"/>
          <w:b w:val="false"/>
          <w:bCs w:val="false"/>
          <w:sz w:val="28"/>
          <w:szCs w:val="28"/>
        </w:rPr>
        <w:t>4.  Сроки  проведения общественных обсуждений по</w:t>
      </w:r>
      <w:bookmarkEnd w:id="3"/>
      <w:r>
        <w:rPr>
          <w:rFonts w:ascii="Tinos" w:hAnsi="Tinos"/>
          <w:b w:val="false"/>
          <w:bCs w:val="false"/>
          <w:sz w:val="28"/>
          <w:szCs w:val="28"/>
        </w:rPr>
        <w:t xml:space="preserve"> проекту: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с 13 февраля  2025 года по 21 февраля 2025 года.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4" w:name="sub_86"/>
      <w:r>
        <w:rPr>
          <w:rFonts w:ascii="Tinos" w:hAnsi="Tinos"/>
          <w:b w:val="false"/>
          <w:bCs w:val="false"/>
          <w:sz w:val="28"/>
          <w:szCs w:val="28"/>
        </w:rPr>
        <w:t>5. Общественные обсуждения проводятся в</w:t>
      </w:r>
      <w:bookmarkEnd w:id="4"/>
      <w:r>
        <w:rPr>
          <w:rFonts w:ascii="Tinos" w:hAnsi="Tinos"/>
          <w:b w:val="false"/>
          <w:bCs w:val="false"/>
          <w:sz w:val="28"/>
          <w:szCs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Тотемского муниципального округа, утвержденным решением Муниципального Собрания Тотемского муниципального округа от 22.12.2022 №85 (с изменениями).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5" w:name="sub_87"/>
      <w:r>
        <w:rPr>
          <w:rFonts w:ascii="Tinos" w:hAnsi="Tinos"/>
          <w:b w:val="false"/>
          <w:bCs w:val="false"/>
          <w:sz w:val="28"/>
          <w:szCs w:val="28"/>
        </w:rPr>
        <w:t>6. Проект и информационные материалы к проекту размещены:</w:t>
      </w:r>
      <w:bookmarkEnd w:id="5"/>
      <w:r>
        <w:rPr>
          <w:rFonts w:ascii="Tinos" w:hAnsi="Tinos"/>
          <w:b w:val="false"/>
          <w:bCs w:val="false"/>
          <w:sz w:val="28"/>
          <w:szCs w:val="28"/>
        </w:rPr>
        <w:t xml:space="preserve"> 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 xml:space="preserve">на официальном сайте </w:t>
      </w:r>
      <w:r>
        <w:rPr>
          <w:rFonts w:ascii="Tinos" w:hAnsi="Tinos"/>
          <w:b w:val="false"/>
          <w:bCs w:val="false"/>
          <w:color w:val="000000"/>
          <w:sz w:val="28"/>
          <w:szCs w:val="28"/>
          <w:u w:val="none"/>
        </w:rPr>
        <w:t>https://35totemskij.gosuslugi.ru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, в здании администрации Тотемского муниципального округа, каб. № 8 по адресу: г.Тотьма, ул.Володарского, д.4 а.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color w:val="FF0000"/>
          <w:sz w:val="28"/>
          <w:szCs w:val="28"/>
        </w:rPr>
        <w:tab/>
      </w:r>
      <w:bookmarkStart w:id="6" w:name="sub_88"/>
      <w:r>
        <w:rPr>
          <w:rFonts w:ascii="Tinos" w:hAnsi="Tinos"/>
          <w:b w:val="false"/>
          <w:bCs w:val="false"/>
          <w:color w:val="000000"/>
          <w:sz w:val="28"/>
          <w:szCs w:val="28"/>
        </w:rPr>
        <w:t>7. Место экспозиции проекта:</w:t>
      </w:r>
      <w:bookmarkEnd w:id="6"/>
      <w:r>
        <w:rPr>
          <w:rFonts w:ascii="Tinos" w:hAnsi="Tinos"/>
          <w:b w:val="false"/>
          <w:bCs w:val="false"/>
          <w:color w:val="000000"/>
          <w:sz w:val="28"/>
          <w:szCs w:val="28"/>
        </w:rPr>
        <w:t>г. Тотьма, ул. Володарского, д.4 а, каб. № 8.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color w:val="FF0000"/>
          <w:sz w:val="28"/>
          <w:szCs w:val="28"/>
        </w:rPr>
        <w:tab/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8</w:t>
      </w:r>
      <w:bookmarkStart w:id="7" w:name="sub_89"/>
      <w:r>
        <w:rPr>
          <w:rFonts w:ascii="Tinos" w:hAnsi="Tinos"/>
          <w:b w:val="false"/>
          <w:bCs w:val="false"/>
          <w:color w:val="000000"/>
          <w:sz w:val="28"/>
          <w:szCs w:val="28"/>
        </w:rPr>
        <w:t>. Время экспозиция проекта:</w:t>
      </w:r>
      <w:bookmarkEnd w:id="7"/>
      <w:r>
        <w:rPr>
          <w:rFonts w:ascii="Tinos" w:hAnsi="Tinos"/>
          <w:b w:val="false"/>
          <w:bCs w:val="false"/>
          <w:color w:val="000000"/>
          <w:sz w:val="28"/>
          <w:szCs w:val="28"/>
        </w:rPr>
        <w:t xml:space="preserve"> с 8.00 до 17.00 в рабочие дни недели, перерыв на обед с 12.30 до 13.30.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9</w:t>
      </w:r>
      <w:bookmarkStart w:id="8" w:name="sub_90"/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В период общественных обсуждений участники</w:t>
      </w:r>
      <w:bookmarkEnd w:id="8"/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общественных обсуждений представляют свои предложения и замечания к обсуждаемому проекту: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</w:r>
      <w:bookmarkStart w:id="9" w:name="sub_52"/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1) посредством официального сайта или информационных систем;</w:t>
      </w:r>
    </w:p>
    <w:p>
      <w:pPr>
        <w:pStyle w:val="Normal"/>
        <w:ind w:firstLine="720" w:left="0" w:right="0"/>
        <w:jc w:val="both"/>
        <w:rPr>
          <w:rFonts w:ascii="Tinos" w:hAnsi="Tinos"/>
          <w:b w:val="false"/>
          <w:bCs w:val="false"/>
          <w:sz w:val="28"/>
          <w:szCs w:val="28"/>
        </w:rPr>
      </w:pPr>
      <w:bookmarkStart w:id="10" w:name="sub_53"/>
      <w:bookmarkEnd w:id="9"/>
      <w:r>
        <w:rPr>
          <w:rFonts w:ascii="Tinos" w:hAnsi="Tinos"/>
          <w:b w:val="false"/>
          <w:bCs w:val="false"/>
          <w:color w:val="000000"/>
          <w:sz w:val="28"/>
          <w:szCs w:val="28"/>
        </w:rPr>
        <w:t xml:space="preserve">2) </w:t>
      </w:r>
      <w:bookmarkStart w:id="11" w:name="sub_54"/>
      <w:bookmarkEnd w:id="10"/>
      <w:r>
        <w:rPr>
          <w:rFonts w:ascii="Tinos" w:hAnsi="Tinos"/>
          <w:b w:val="false"/>
          <w:bCs w:val="false"/>
          <w:color w:val="000000"/>
          <w:sz w:val="28"/>
          <w:szCs w:val="28"/>
        </w:rPr>
        <w:t>в письменной форме или в форме электронного документа в адрес организатора общественных обсуждений;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bookmarkEnd w:id="11"/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>
      <w:pPr>
        <w:pStyle w:val="Normal"/>
        <w:jc w:val="center"/>
        <w:rPr>
          <w:rFonts w:ascii="Tinos" w:hAnsi="Tinos"/>
          <w:b w:val="false"/>
          <w:bCs w:val="false"/>
          <w:spacing w:val="-5"/>
          <w:sz w:val="28"/>
          <w:szCs w:val="28"/>
        </w:rPr>
      </w:pPr>
      <w:r>
        <w:rPr>
          <w:rFonts w:ascii="Tinos" w:hAnsi="Tinos"/>
          <w:b w:val="false"/>
          <w:bCs w:val="false"/>
          <w:spacing w:val="-5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650" w:gutter="0" w:header="0" w:top="345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Arial">
    <w:charset w:val="01"/>
    <w:family w:val="roman"/>
    <w:pitch w:val="default"/>
  </w:font>
  <w:font w:name="Times New Roman CYR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Heading2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Heading3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FreeSans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numPr>
        <w:ilvl w:val="0"/>
        <w:numId w:val="1"/>
      </w:numPr>
      <w:suppressAutoHyphens w:val="true"/>
      <w:bidi w:val="0"/>
      <w:spacing w:lineRule="auto" w:line="240" w:before="0" w:after="0"/>
      <w:ind w:hanging="0" w:left="0" w:right="0"/>
      <w:jc w:val="left"/>
      <w:outlineLvl w:val="0"/>
    </w:pPr>
    <w:rPr>
      <w:rFonts w:ascii="Times New Roman" w:hAnsi="Times New Roman" w:eastAsia="Noto Serif CJK SC" w:cs="Free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numPr>
        <w:ilvl w:val="1"/>
        <w:numId w:val="1"/>
      </w:numPr>
      <w:suppressAutoHyphens w:val="true"/>
      <w:bidi w:val="0"/>
      <w:spacing w:lineRule="auto" w:line="240" w:before="0" w:after="0"/>
      <w:ind w:hanging="0" w:left="0" w:right="0"/>
      <w:jc w:val="left"/>
      <w:outlineLvl w:val="1"/>
    </w:pPr>
    <w:rPr>
      <w:rFonts w:ascii="Times New Roman" w:hAnsi="Times New Roman" w:eastAsia="Noto Serif CJK SC" w:cs="Free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3">
    <w:name w:val="Heading 3"/>
    <w:basedOn w:val="Normal"/>
    <w:next w:val="Normal"/>
    <w:uiPriority w:val="9"/>
    <w:qFormat/>
    <w:pPr>
      <w:keepNext w:val="true"/>
      <w:numPr>
        <w:ilvl w:val="2"/>
        <w:numId w:val="1"/>
      </w:numPr>
      <w:jc w:val="center"/>
      <w:outlineLvl w:val="2"/>
    </w:pPr>
    <w:rPr>
      <w:b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Noto Serif CJK SC" w:cs="Free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Noto Serif CJK SC" w:cs="Free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WW-Absatz-Standardschriftart111111">
    <w:name w:val="WW-Absatz-Standardschriftart111111"/>
    <w:link w:val="WW-Absatz-Standardschriftart1111112"/>
    <w:qFormat/>
    <w:rPr>
      <w:rFonts w:ascii="Times New Roman" w:hAnsi="Times New Roman"/>
      <w:color w:val="000000"/>
      <w:spacing w:val="0"/>
      <w:sz w:val="20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WW8Num2z0">
    <w:name w:val="WW8Num2z0"/>
    <w:link w:val="WW8Num2z01"/>
    <w:qFormat/>
    <w:rPr>
      <w:rFonts w:ascii="Symbol" w:hAnsi="Symbol"/>
      <w:color w:val="000000"/>
      <w:spacing w:val="0"/>
      <w:sz w:val="20"/>
    </w:rPr>
  </w:style>
  <w:style w:type="character" w:styleId="WW-Absatz-Standardschriftart11111111111111">
    <w:name w:val="WW-Absatz-Standardschriftart11111111111111"/>
    <w:link w:val="WW-Absatz-Standardschriftart111111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11">
    <w:name w:val="WW-Absatz-Standardschriftart111111111111111111"/>
    <w:link w:val="WW-Absatz-Standardschriftart1111111111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1111111">
    <w:name w:val="WW-Absatz-Standardschriftart11111111111111111111111"/>
    <w:link w:val="WW-Absatz-Standardschriftart111111111111111111111112"/>
    <w:qFormat/>
    <w:rPr>
      <w:rFonts w:ascii="Times New Roman" w:hAnsi="Times New Roman"/>
      <w:color w:val="000000"/>
      <w:spacing w:val="0"/>
      <w:sz w:val="20"/>
    </w:rPr>
  </w:style>
  <w:style w:type="character" w:styleId="1">
    <w:name w:val="Основной шрифт абзаца1"/>
    <w:link w:val="112"/>
    <w:qFormat/>
    <w:rPr>
      <w:rFonts w:ascii="Times New Roman" w:hAnsi="Times New Roman"/>
      <w:color w:val="000000"/>
      <w:spacing w:val="0"/>
      <w:sz w:val="20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Style9">
    <w:name w:val="Основной шрифт абзаца"/>
    <w:link w:val="22"/>
    <w:qFormat/>
    <w:rPr>
      <w:rFonts w:ascii="Times New Roman" w:hAnsi="Times New Roman"/>
      <w:color w:val="000000"/>
      <w:spacing w:val="0"/>
      <w:sz w:val="20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Strong">
    <w:name w:val="Strong"/>
    <w:basedOn w:val="DefaultParagraphFont0"/>
    <w:qFormat/>
    <w:rPr>
      <w:b/>
    </w:rPr>
  </w:style>
  <w:style w:type="character" w:styleId="Caption1">
    <w:name w:val="Caption1"/>
    <w:qFormat/>
    <w:rPr>
      <w:i/>
      <w:sz w:val="24"/>
    </w:rPr>
  </w:style>
  <w:style w:type="character" w:styleId="WW-Absatz-Standardschriftart111111111111111">
    <w:name w:val="WW-Absatz-Standardschriftart111111111111111"/>
    <w:link w:val="WW-Absatz-Standardschriftart1111111111111112"/>
    <w:qFormat/>
    <w:rPr>
      <w:rFonts w:ascii="Times New Roman" w:hAnsi="Times New Roman"/>
      <w:color w:val="000000"/>
      <w:spacing w:val="0"/>
      <w:sz w:val="20"/>
    </w:rPr>
  </w:style>
  <w:style w:type="character" w:styleId="Heading31">
    <w:name w:val="Heading 31"/>
    <w:qFormat/>
    <w:rPr>
      <w:b/>
    </w:rPr>
  </w:style>
  <w:style w:type="character" w:styleId="WW8Num1z4">
    <w:name w:val="WW8Num1z4"/>
    <w:link w:val="WW8Num1z41"/>
    <w:qFormat/>
    <w:rPr>
      <w:rFonts w:ascii="Times New Roman" w:hAnsi="Times New Roman"/>
      <w:color w:val="000000"/>
      <w:spacing w:val="0"/>
      <w:sz w:val="20"/>
    </w:rPr>
  </w:style>
  <w:style w:type="character" w:styleId="11">
    <w:name w:val="Указатель1"/>
    <w:link w:val="113"/>
    <w:qFormat/>
    <w:rPr/>
  </w:style>
  <w:style w:type="character" w:styleId="WW-Absatz-Standardschriftart111111111111">
    <w:name w:val="WW-Absatz-Standardschriftart111111111111"/>
    <w:link w:val="WW-Absatz-Standardschriftart1111111111112"/>
    <w:qFormat/>
    <w:rPr>
      <w:rFonts w:ascii="Times New Roman" w:hAnsi="Times New Roman"/>
      <w:color w:val="000000"/>
      <w:spacing w:val="0"/>
      <w:sz w:val="20"/>
    </w:rPr>
  </w:style>
  <w:style w:type="character" w:styleId="31">
    <w:name w:val="Основной текст 31"/>
    <w:link w:val="311"/>
    <w:qFormat/>
    <w:rPr>
      <w:sz w:val="24"/>
    </w:rPr>
  </w:style>
  <w:style w:type="character" w:styleId="WW-Absatz-Standardschriftart1111">
    <w:name w:val="WW-Absatz-Standardschriftart1111"/>
    <w:link w:val="WW-Absatz-Standardschriftart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">
    <w:name w:val="WW-Absatz-Standardschriftart1111111111"/>
    <w:link w:val="WW-Absatz-Standardschriftart11111111112"/>
    <w:qFormat/>
    <w:rPr>
      <w:rFonts w:ascii="Times New Roman" w:hAnsi="Times New Roman"/>
      <w:color w:val="000000"/>
      <w:spacing w:val="0"/>
      <w:sz w:val="20"/>
    </w:rPr>
  </w:style>
  <w:style w:type="character" w:styleId="NormalWeb">
    <w:name w:val="Normal (Web)"/>
    <w:link w:val="NormalWeb1"/>
    <w:qFormat/>
    <w:rPr>
      <w:rFonts w:ascii="Times New Roman" w:hAnsi="Times New Roman"/>
      <w:sz w:val="24"/>
    </w:rPr>
  </w:style>
  <w:style w:type="character" w:styleId="Style10">
    <w:name w:val="Гипертекстовая ссылка"/>
    <w:basedOn w:val="Style12"/>
    <w:link w:val="13"/>
    <w:qFormat/>
    <w:rPr>
      <w:b w:val="false"/>
      <w:color w:val="106BBE"/>
    </w:rPr>
  </w:style>
  <w:style w:type="character" w:styleId="WW8Num1z3">
    <w:name w:val="WW8Num1z3"/>
    <w:link w:val="WW8Num1z31"/>
    <w:qFormat/>
    <w:rPr>
      <w:rFonts w:ascii="Times New Roman" w:hAnsi="Times New Roman"/>
      <w:color w:val="000000"/>
      <w:spacing w:val="0"/>
      <w:sz w:val="20"/>
    </w:rPr>
  </w:style>
  <w:style w:type="character" w:styleId="Heading11">
    <w:name w:val="Heading 11"/>
    <w:qFormat/>
    <w:rPr>
      <w:b/>
      <w:sz w:val="28"/>
    </w:rPr>
  </w:style>
  <w:style w:type="character" w:styleId="Textbody">
    <w:name w:val="Text body"/>
    <w:qFormat/>
    <w:rPr>
      <w:b/>
      <w:sz w:val="22"/>
    </w:rPr>
  </w:style>
  <w:style w:type="character" w:styleId="WW-Absatz-Standardschriftart11111111111111111111">
    <w:name w:val="WW-Absatz-Standardschriftart11111111111111111111"/>
    <w:link w:val="WW-Absatz-Standardschriftart111111111111111111112"/>
    <w:qFormat/>
    <w:rPr>
      <w:rFonts w:ascii="Times New Roman" w:hAnsi="Times New Roman"/>
      <w:color w:val="000000"/>
      <w:spacing w:val="0"/>
      <w:sz w:val="20"/>
    </w:rPr>
  </w:style>
  <w:style w:type="character" w:styleId="WW8Num1z5">
    <w:name w:val="WW8Num1z5"/>
    <w:link w:val="WW8Num1z5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">
    <w:name w:val="WW-Absatz-Standardschriftart1"/>
    <w:link w:val="WW-Absatz-Standardschriftart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1">
    <w:name w:val="WW-Absatz-Standardschriftart11111111111111111"/>
    <w:link w:val="WW-Absatz-Standardschriftart111111111111111112"/>
    <w:qFormat/>
    <w:rPr>
      <w:rFonts w:ascii="Times New Roman" w:hAnsi="Times New Roman"/>
      <w:color w:val="000000"/>
      <w:spacing w:val="0"/>
      <w:sz w:val="20"/>
    </w:rPr>
  </w:style>
  <w:style w:type="character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styleId="WW-Absatz-Standardschriftart1111111111111111111111">
    <w:name w:val="WW-Absatz-Standardschriftart1111111111111111111111"/>
    <w:link w:val="WW-Absatz-Standardschriftart11111111111111111111112"/>
    <w:qFormat/>
    <w:rPr>
      <w:rFonts w:ascii="Times New Roman" w:hAnsi="Times New Roman"/>
      <w:color w:val="000000"/>
      <w:spacing w:val="0"/>
      <w:sz w:val="20"/>
    </w:rPr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Contents71">
    <w:name w:val="Contents 71"/>
    <w:link w:val="Contents72"/>
    <w:qFormat/>
    <w:rPr>
      <w:rFonts w:ascii="XO Thames" w:hAnsi="XO Thames"/>
      <w:sz w:val="28"/>
    </w:rPr>
  </w:style>
  <w:style w:type="character" w:styleId="ConsPlusNonformat">
    <w:name w:val="ConsPlusNonformat"/>
    <w:link w:val="ConsPlusNonformat1"/>
    <w:qFormat/>
    <w:rPr>
      <w:rFonts w:ascii="Courier New" w:hAnsi="Courier New"/>
      <w:color w:val="000000"/>
      <w:spacing w:val="0"/>
      <w:sz w:val="20"/>
    </w:rPr>
  </w:style>
  <w:style w:type="character" w:styleId="Contents21">
    <w:name w:val="Contents 21"/>
    <w:link w:val="Contents22"/>
    <w:qFormat/>
    <w:rPr>
      <w:rFonts w:ascii="XO Thames" w:hAnsi="XO Thames"/>
      <w:sz w:val="28"/>
    </w:rPr>
  </w:style>
  <w:style w:type="character" w:styleId="Style11">
    <w:name w:val="Указатель"/>
    <w:link w:val="21"/>
    <w:qFormat/>
    <w:rPr/>
  </w:style>
  <w:style w:type="character" w:styleId="Heading41">
    <w:name w:val="Heading 41"/>
    <w:qFormat/>
    <w:rPr>
      <w:rFonts w:ascii="XO Thames" w:hAnsi="XO Thames"/>
      <w:b/>
      <w:color w:val="000000"/>
      <w:spacing w:val="0"/>
      <w:sz w:val="24"/>
    </w:rPr>
  </w:style>
  <w:style w:type="character" w:styleId="WW-Absatz-Standardschriftart1111111111111111111111111">
    <w:name w:val="WW-Absatz-Standardschriftart1111111111111111111111111"/>
    <w:link w:val="WW-Absatz-Standardschriftart1111111111111111111111111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">
    <w:name w:val="WW-Absatz-Standardschriftart1111111111111111"/>
    <w:link w:val="WW-Absatz-Standardschriftart11111111111111112"/>
    <w:qFormat/>
    <w:rPr>
      <w:rFonts w:ascii="Times New Roman" w:hAnsi="Times New Roman"/>
      <w:color w:val="000000"/>
      <w:spacing w:val="0"/>
      <w:sz w:val="20"/>
    </w:rPr>
  </w:style>
  <w:style w:type="character" w:styleId="Contents5">
    <w:name w:val="Contents 5"/>
    <w:link w:val="Contents52"/>
    <w:qFormat/>
    <w:rPr>
      <w:rFonts w:ascii="XO Thames" w:hAnsi="XO Thames"/>
      <w:sz w:val="28"/>
    </w:rPr>
  </w:style>
  <w:style w:type="character" w:styleId="Style12">
    <w:name w:val="Цветовое выделение"/>
    <w:link w:val="14"/>
    <w:qFormat/>
    <w:rPr>
      <w:rFonts w:ascii="Times New Roman" w:hAnsi="Times New Roman"/>
      <w:b/>
      <w:color w:val="26282F"/>
      <w:spacing w:val="0"/>
      <w:sz w:val="20"/>
    </w:rPr>
  </w:style>
  <w:style w:type="character" w:styleId="Contents61">
    <w:name w:val="Contents 61"/>
    <w:link w:val="Contents62"/>
    <w:qFormat/>
    <w:rPr>
      <w:rFonts w:ascii="XO Thames" w:hAnsi="XO Thames"/>
      <w:sz w:val="28"/>
    </w:rPr>
  </w:style>
  <w:style w:type="character" w:styleId="WW-Absatz-Standardschriftart111111111111111111111111">
    <w:name w:val="WW-Absatz-Standardschriftart111111111111111111111111"/>
    <w:link w:val="WW-Absatz-Standardschriftart1111111111111111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">
    <w:name w:val="WW-Absatz-Standardschriftart"/>
    <w:link w:val="WW-Absatz-Standardschriftart2"/>
    <w:qFormat/>
    <w:rPr>
      <w:rFonts w:ascii="Times New Roman" w:hAnsi="Times New Roman"/>
      <w:color w:val="000000"/>
      <w:spacing w:val="0"/>
      <w:sz w:val="20"/>
    </w:rPr>
  </w:style>
  <w:style w:type="character" w:styleId="WW8Num1z2">
    <w:name w:val="WW8Num1z2"/>
    <w:link w:val="WW8Num1z2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">
    <w:name w:val="WW-Absatz-Standardschriftart1111111111111"/>
    <w:link w:val="WW-Absatz-Standardschriftart11111111111112"/>
    <w:qFormat/>
    <w:rPr>
      <w:rFonts w:ascii="Times New Roman" w:hAnsi="Times New Roman"/>
      <w:color w:val="000000"/>
      <w:spacing w:val="0"/>
      <w:sz w:val="20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Style13">
    <w:name w:val="Название объекта"/>
    <w:link w:val="15"/>
    <w:qFormat/>
    <w:rPr>
      <w:i/>
      <w:sz w:val="24"/>
    </w:rPr>
  </w:style>
  <w:style w:type="character" w:styleId="Style14">
    <w:name w:val="Колонтитул"/>
    <w:link w:val="16"/>
    <w:qFormat/>
    <w:rPr>
      <w:rFonts w:ascii="XO Thames" w:hAnsi="XO Thames"/>
      <w:color w:val="000000"/>
      <w:spacing w:val="0"/>
      <w:sz w:val="20"/>
    </w:rPr>
  </w:style>
  <w:style w:type="character" w:styleId="Hyperlink">
    <w:name w:val="Hyperlink"/>
    <w:rPr>
      <w:color w:val="000080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Title1">
    <w:name w:val="Title1"/>
    <w:qFormat/>
    <w:rPr>
      <w:rFonts w:ascii="XO Thames" w:hAnsi="XO Thames"/>
      <w:b/>
      <w:caps/>
      <w:color w:val="000000"/>
      <w:spacing w:val="0"/>
      <w:sz w:val="40"/>
    </w:rPr>
  </w:style>
  <w:style w:type="character" w:styleId="List1">
    <w:name w:val="List1"/>
    <w:basedOn w:val="Textbody1"/>
    <w:qFormat/>
    <w:rPr/>
  </w:style>
  <w:style w:type="character" w:styleId="Style15">
    <w:name w:val="Таблицы (моноширинный)"/>
    <w:link w:val="17"/>
    <w:qFormat/>
    <w:rPr>
      <w:rFonts w:ascii="Courier New" w:hAnsi="Courier New"/>
      <w:sz w:val="24"/>
    </w:rPr>
  </w:style>
  <w:style w:type="character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styleId="Contents9">
    <w:name w:val="Contents 9"/>
    <w:link w:val="Contents92"/>
    <w:qFormat/>
    <w:rPr>
      <w:rFonts w:ascii="XO Thames" w:hAnsi="XO Thames"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WW-Absatz-Standardschriftart11111">
    <w:name w:val="WW-Absatz-Standardschriftart11111"/>
    <w:link w:val="WW-Absatz-Standardschriftart111112"/>
    <w:qFormat/>
    <w:rPr>
      <w:rFonts w:ascii="Times New Roman" w:hAnsi="Times New Roman"/>
      <w:color w:val="000000"/>
      <w:spacing w:val="0"/>
      <w:sz w:val="20"/>
    </w:rPr>
  </w:style>
  <w:style w:type="character" w:styleId="WW8Num1z7">
    <w:name w:val="WW8Num1z7"/>
    <w:link w:val="WW8Num1z71"/>
    <w:qFormat/>
    <w:rPr>
      <w:rFonts w:ascii="Times New Roman" w:hAnsi="Times New Roman"/>
      <w:color w:val="000000"/>
      <w:spacing w:val="0"/>
      <w:sz w:val="20"/>
    </w:rPr>
  </w:style>
  <w:style w:type="character" w:styleId="Contents91">
    <w:name w:val="Contents 91"/>
    <w:qFormat/>
    <w:rPr>
      <w:rFonts w:ascii="XO Thames" w:hAnsi="XO Thames"/>
      <w:color w:val="000000"/>
      <w:spacing w:val="0"/>
      <w:sz w:val="28"/>
    </w:rPr>
  </w:style>
  <w:style w:type="character" w:styleId="WW-Absatz-Standardschriftart1111111111111111111">
    <w:name w:val="WW-Absatz-Standardschriftart1111111111111111111"/>
    <w:link w:val="WW-Absatz-Standardschriftart11111111111111111112"/>
    <w:qFormat/>
    <w:rPr>
      <w:rFonts w:ascii="Times New Roman" w:hAnsi="Times New Roman"/>
      <w:color w:val="000000"/>
      <w:spacing w:val="0"/>
      <w:sz w:val="20"/>
    </w:rPr>
  </w:style>
  <w:style w:type="character" w:styleId="WW8Num1z0">
    <w:name w:val="WW8Num1z0"/>
    <w:link w:val="WW8Num1z01"/>
    <w:qFormat/>
    <w:rPr>
      <w:rFonts w:ascii="Times New Roman" w:hAnsi="Times New Roman"/>
      <w:color w:val="000000"/>
      <w:spacing w:val="0"/>
      <w:sz w:val="20"/>
    </w:rPr>
  </w:style>
  <w:style w:type="character" w:styleId="WW8Num1z8">
    <w:name w:val="WW8Num1z8"/>
    <w:link w:val="WW8Num1z81"/>
    <w:qFormat/>
    <w:rPr>
      <w:rFonts w:ascii="Times New Roman" w:hAnsi="Times New Roman"/>
      <w:color w:val="000000"/>
      <w:spacing w:val="0"/>
      <w:sz w:val="20"/>
    </w:rPr>
  </w:style>
  <w:style w:type="character" w:styleId="Caption2">
    <w:name w:val="caption2"/>
    <w:link w:val="Caption3"/>
    <w:qFormat/>
    <w:rPr>
      <w:i/>
      <w:sz w:val="24"/>
    </w:rPr>
  </w:style>
  <w:style w:type="character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styleId="DefaultParagraphFont">
    <w:name w:val="Default Paragraph Font"/>
    <w:link w:val="DefaultParagraphFont1"/>
    <w:qFormat/>
    <w:rPr>
      <w:rFonts w:ascii="Times New Roman" w:hAnsi="Times New Roman"/>
      <w:color w:val="000000"/>
      <w:spacing w:val="0"/>
      <w:sz w:val="20"/>
    </w:rPr>
  </w:style>
  <w:style w:type="character" w:styleId="Textbody1">
    <w:name w:val="Text body1"/>
    <w:link w:val="Textbody2"/>
    <w:qFormat/>
    <w:rPr>
      <w:b/>
      <w:sz w:val="22"/>
    </w:rPr>
  </w:style>
  <w:style w:type="character" w:styleId="Contents81">
    <w:name w:val="Contents 81"/>
    <w:link w:val="Contents82"/>
    <w:qFormat/>
    <w:rPr>
      <w:rFonts w:ascii="XO Thames" w:hAnsi="XO Thames"/>
      <w:sz w:val="28"/>
    </w:rPr>
  </w:style>
  <w:style w:type="character" w:styleId="Style16">
    <w:name w:val="Маркеры списка"/>
    <w:link w:val="18"/>
    <w:qFormat/>
    <w:rPr>
      <w:rFonts w:ascii="OpenSymbol" w:hAnsi="OpenSymbol"/>
      <w:color w:val="000000"/>
      <w:spacing w:val="0"/>
      <w:sz w:val="20"/>
    </w:rPr>
  </w:style>
  <w:style w:type="character" w:styleId="WW-Absatz-Standardschriftart11111111111">
    <w:name w:val="WW-Absatz-Standardschriftart11111111111"/>
    <w:link w:val="WW-Absatz-Standardschriftart111111111112"/>
    <w:qFormat/>
    <w:rPr>
      <w:rFonts w:ascii="Times New Roman" w:hAnsi="Times New Roman"/>
      <w:color w:val="000000"/>
      <w:spacing w:val="0"/>
      <w:sz w:val="20"/>
    </w:rPr>
  </w:style>
  <w:style w:type="character" w:styleId="Style17">
    <w:name w:val="Заголовок"/>
    <w:link w:val="111"/>
    <w:qFormat/>
    <w:rPr>
      <w:rFonts w:ascii="Arial" w:hAnsi="Arial"/>
      <w:sz w:val="28"/>
    </w:rPr>
  </w:style>
  <w:style w:type="character" w:styleId="Contents51">
    <w:name w:val="Contents 51"/>
    <w:qFormat/>
    <w:rPr>
      <w:rFonts w:ascii="XO Thames" w:hAnsi="XO Thames"/>
      <w:color w:val="000000"/>
      <w:spacing w:val="0"/>
      <w:sz w:val="28"/>
    </w:rPr>
  </w:style>
  <w:style w:type="character" w:styleId="Style18">
    <w:name w:val="Заголовок таблицы"/>
    <w:basedOn w:val="Style20"/>
    <w:link w:val="110"/>
    <w:qFormat/>
    <w:rPr>
      <w:b/>
    </w:rPr>
  </w:style>
  <w:style w:type="character" w:styleId="WW-Absatz-Standardschriftart111">
    <w:name w:val="WW-Absatz-Standardschriftart111"/>
    <w:link w:val="WW-Absatz-Standardschriftart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">
    <w:name w:val="WW-Absatz-Standardschriftart111111111"/>
    <w:link w:val="WW-Absatz-Standardschriftart1111111112"/>
    <w:qFormat/>
    <w:rPr>
      <w:rFonts w:ascii="Times New Roman" w:hAnsi="Times New Roman"/>
      <w:color w:val="000000"/>
      <w:spacing w:val="0"/>
      <w:sz w:val="20"/>
    </w:rPr>
  </w:style>
  <w:style w:type="character" w:styleId="WW8Num1z6">
    <w:name w:val="WW8Num1z6"/>
    <w:link w:val="WW8Num1z61"/>
    <w:qFormat/>
    <w:rPr>
      <w:rFonts w:ascii="Times New Roman" w:hAnsi="Times New Roman"/>
      <w:color w:val="000000"/>
      <w:spacing w:val="0"/>
      <w:sz w:val="20"/>
    </w:rPr>
  </w:style>
  <w:style w:type="character" w:styleId="Absatz-Standardschriftart">
    <w:name w:val="Absatz-Standardschriftart"/>
    <w:link w:val="Absatz-Standardschriftart1"/>
    <w:qFormat/>
    <w:rPr>
      <w:rFonts w:ascii="Times New Roman" w:hAnsi="Times New Roman"/>
      <w:color w:val="000000"/>
      <w:spacing w:val="0"/>
      <w:sz w:val="20"/>
    </w:rPr>
  </w:style>
  <w:style w:type="character" w:styleId="Contents41">
    <w:name w:val="Contents 41"/>
    <w:link w:val="Contents42"/>
    <w:qFormat/>
    <w:rPr>
      <w:rFonts w:ascii="XO Thames" w:hAnsi="XO Thames"/>
      <w:sz w:val="28"/>
    </w:rPr>
  </w:style>
  <w:style w:type="character" w:styleId="Style19">
    <w:name w:val="Цветовое выделение для Текст"/>
    <w:link w:val="114"/>
    <w:qFormat/>
    <w:rPr>
      <w:rFonts w:ascii="Times New Roman CYR" w:hAnsi="Times New Roman CYR"/>
      <w:color w:val="000000"/>
      <w:spacing w:val="0"/>
      <w:sz w:val="24"/>
    </w:rPr>
  </w:style>
  <w:style w:type="character" w:styleId="WW8Num1z1">
    <w:name w:val="WW8Num1z1"/>
    <w:link w:val="WW8Num1z11"/>
    <w:qFormat/>
    <w:rPr>
      <w:rFonts w:ascii="Times New Roman" w:hAnsi="Times New Roman"/>
      <w:color w:val="000000"/>
      <w:spacing w:val="0"/>
      <w:sz w:val="20"/>
    </w:rPr>
  </w:style>
  <w:style w:type="character" w:styleId="Style20">
    <w:name w:val="Содержимое таблицы"/>
    <w:link w:val="19"/>
    <w:qFormat/>
    <w:rPr/>
  </w:style>
  <w:style w:type="character" w:styleId="Contents11">
    <w:name w:val="Contents 11"/>
    <w:link w:val="Contents12"/>
    <w:qFormat/>
    <w:rPr>
      <w:rFonts w:ascii="XO Thames" w:hAnsi="XO Thames"/>
      <w:b/>
      <w:sz w:val="28"/>
    </w:rPr>
  </w:style>
  <w:style w:type="character" w:styleId="WW-Absatz-Standardschriftart11111111">
    <w:name w:val="WW-Absatz-Standardschriftart11111111"/>
    <w:link w:val="WW-Absatz-Standardschriftart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11111">
    <w:name w:val="WW-Absatz-Standardschriftart111111111111111111111"/>
    <w:link w:val="WW-Absatz-Standardschriftart1111111111111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">
    <w:name w:val="WW-Absatz-Standardschriftart1111111"/>
    <w:link w:val="WW-Absatz-Standardschriftart11111112"/>
    <w:qFormat/>
    <w:rPr>
      <w:rFonts w:ascii="Times New Roman" w:hAnsi="Times New Roman"/>
      <w:color w:val="000000"/>
      <w:spacing w:val="0"/>
      <w:sz w:val="20"/>
    </w:rPr>
  </w:style>
  <w:style w:type="character" w:styleId="Heading21">
    <w:name w:val="Heading 21"/>
    <w:qFormat/>
    <w:rPr>
      <w:b/>
      <w:sz w:val="24"/>
    </w:rPr>
  </w:style>
  <w:style w:type="character" w:styleId="Contents31">
    <w:name w:val="Contents 31"/>
    <w:link w:val="Contents32"/>
    <w:qFormat/>
    <w:rPr>
      <w:rFonts w:ascii="XO Thames" w:hAnsi="XO Thames"/>
      <w:sz w:val="28"/>
    </w:rPr>
  </w:style>
  <w:style w:type="character" w:styleId="WW-Absatz-Standardschriftart11">
    <w:name w:val="WW-Absatz-Standardschriftart11"/>
    <w:link w:val="WW-Absatz-Standardschriftart112"/>
    <w:qFormat/>
    <w:rPr>
      <w:rFonts w:ascii="Times New Roman" w:hAnsi="Times New Roman"/>
      <w:color w:val="000000"/>
      <w:spacing w:val="0"/>
      <w:sz w:val="20"/>
    </w:rPr>
  </w:style>
  <w:style w:type="character" w:styleId="DefaultParagraphFont0">
    <w:name w:val="Default Paragraph Font_0"/>
    <w:link w:val="DefaultParagraphFont01"/>
    <w:qFormat/>
    <w:rPr>
      <w:rFonts w:ascii="Times New Roman" w:hAnsi="Times New Roman"/>
      <w:color w:val="000000"/>
      <w:spacing w:val="0"/>
      <w:sz w:val="20"/>
    </w:rPr>
  </w:style>
  <w:style w:type="character" w:styleId="Internetlink">
    <w:name w:val="Internet link"/>
    <w:link w:val="Internetlink2"/>
    <w:qFormat/>
    <w:rPr>
      <w:rFonts w:ascii="Times New Roman" w:hAnsi="Times New Roman"/>
      <w:color w:val="000080"/>
      <w:spacing w:val="0"/>
      <w:sz w:val="20"/>
      <w:u w:val="single"/>
    </w:rPr>
  </w:style>
  <w:style w:type="paragraph" w:styleId="12">
    <w:name w:val="Заголовок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sz w:val="22"/>
    </w:rPr>
  </w:style>
  <w:style w:type="paragraph" w:styleId="List">
    <w:name w:val="List"/>
    <w:basedOn w:val="Textbody2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2">
    <w:name w:val="Указатель2"/>
    <w:basedOn w:val="Normal"/>
    <w:qFormat/>
    <w:pPr>
      <w:suppressLineNumbers/>
    </w:pPr>
    <w:rPr>
      <w:rFonts w:ascii="PT Astra Serif" w:hAnsi="PT Astra Serif" w:cs="FreeSans"/>
    </w:rPr>
  </w:style>
  <w:style w:type="paragraph" w:styleId="111">
    <w:name w:val="Заголовок11"/>
    <w:basedOn w:val="Normal"/>
    <w:next w:val="BodyText"/>
    <w:link w:val="Style17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21">
    <w:name w:val="Указатель21"/>
    <w:basedOn w:val="Normal"/>
    <w:link w:val="Style11"/>
    <w:qFormat/>
    <w:pPr/>
    <w:rPr/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2">
    <w:name w:val="WW-Absatz-Standardschriftart1111112"/>
    <w:link w:val="WW-Absatz-Standardschriftart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01">
    <w:name w:val="WW8Num2z01"/>
    <w:link w:val="WW8Num2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Symbol" w:hAnsi="Symbol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2">
    <w:name w:val="WW-Absatz-Standardschriftart111111111111112"/>
    <w:link w:val="WW-Absatz-Standardschriftart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2">
    <w:name w:val="WW-Absatz-Standardschriftart1111111111111111112"/>
    <w:link w:val="WW-Absatz-Standardschriftart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2">
    <w:name w:val="WW-Absatz-Standardschriftart111111111111111111111112"/>
    <w:link w:val="WW-Absatz-Standardschriftart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2">
    <w:name w:val="Основной шрифт абзаца11"/>
    <w:link w:val="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22">
    <w:name w:val="Основной шрифт абзаца2"/>
    <w:link w:val="Style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rongEmphasis">
    <w:name w:val="Strong Emphasis"/>
    <w:basedOn w:val="DefaultParagraphFont01"/>
    <w:qFormat/>
    <w:pPr/>
    <w:rPr>
      <w:b/>
    </w:rPr>
  </w:style>
  <w:style w:type="paragraph" w:styleId="WW-Absatz-Standardschriftart1111111111111112">
    <w:name w:val="WW-Absatz-Standardschriftart1111111111111112"/>
    <w:link w:val="WW-Absatz-Standardschriftart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">
    <w:name w:val="WW8Num1z41"/>
    <w:link w:val="WW8Num1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3">
    <w:name w:val="Указатель11"/>
    <w:basedOn w:val="Normal"/>
    <w:link w:val="11"/>
    <w:qFormat/>
    <w:pPr/>
    <w:rPr/>
  </w:style>
  <w:style w:type="paragraph" w:styleId="WW-Absatz-Standardschriftart1111111111112">
    <w:name w:val="WW-Absatz-Standardschriftart1111111111112"/>
    <w:link w:val="WW-Absatz-Standardschriftart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311">
    <w:name w:val="Основной текст 311"/>
    <w:basedOn w:val="Normal"/>
    <w:link w:val="31"/>
    <w:qFormat/>
    <w:pPr>
      <w:jc w:val="both"/>
    </w:pPr>
    <w:rPr>
      <w:sz w:val="24"/>
    </w:rPr>
  </w:style>
  <w:style w:type="paragraph" w:styleId="WW-Absatz-Standardschriftart11112">
    <w:name w:val="WW-Absatz-Standardschriftart11112"/>
    <w:link w:val="WW-Absatz-Standardschriftart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2">
    <w:name w:val="WW-Absatz-Standardschriftart11111111112"/>
    <w:link w:val="WW-Absatz-Standardschriftart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Web1">
    <w:name w:val="Normal (Web)1"/>
    <w:basedOn w:val="Normal"/>
    <w:link w:val="NormalWeb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13">
    <w:name w:val="Гипертекстовая ссылка1"/>
    <w:basedOn w:val="14"/>
    <w:link w:val="Style10"/>
    <w:qFormat/>
    <w:pPr/>
    <w:rPr>
      <w:b w:val="false"/>
      <w:color w:val="106BBE"/>
    </w:rPr>
  </w:style>
  <w:style w:type="paragraph" w:styleId="WW8Num1z31">
    <w:name w:val="WW8Num1z31"/>
    <w:link w:val="WW8Num1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2">
    <w:name w:val="WW-Absatz-Standardschriftart111111111111111111112"/>
    <w:link w:val="WW-Absatz-Standardschriftart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51">
    <w:name w:val="WW8Num1z51"/>
    <w:link w:val="WW8Num1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2">
    <w:name w:val="WW-Absatz-Standardschriftart12"/>
    <w:link w:val="WW-Absatz-Standardschriftart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2">
    <w:name w:val="WW-Absatz-Standardschriftart111111111111111112"/>
    <w:link w:val="WW-Absatz-Standardschriftart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2">
    <w:name w:val="WW-Absatz-Standardschriftart11111111111111111111112"/>
    <w:link w:val="WW-Absatz-Standardschriftart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">
    <w:name w:val="Contents 72"/>
    <w:link w:val="Contents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nformat1">
    <w:name w:val="ConsPlusNonformat1"/>
    <w:link w:val="ConsPlusNonformat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22">
    <w:name w:val="Contents 22"/>
    <w:link w:val="Contents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1111">
    <w:name w:val="WW-Absatz-Standardschriftart11111111111111111111111111"/>
    <w:link w:val="WW-Absatz-Standardschriftart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2">
    <w:name w:val="WW-Absatz-Standardschriftart11111111111111112"/>
    <w:link w:val="WW-Absatz-Standardschriftart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52">
    <w:name w:val="Contents 52"/>
    <w:link w:val="Contents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14">
    <w:name w:val="Цветовое выделение1"/>
    <w:link w:val="Style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b/>
      <w:color w:val="26282F"/>
      <w:spacing w:val="0"/>
      <w:kern w:val="0"/>
      <w:sz w:val="20"/>
      <w:szCs w:val="20"/>
      <w:lang w:val="ru-RU" w:eastAsia="zh-CN" w:bidi="hi-IN"/>
    </w:rPr>
  </w:style>
  <w:style w:type="paragraph" w:styleId="Contents62">
    <w:name w:val="Contents 62"/>
    <w:link w:val="Contents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112">
    <w:name w:val="WW-Absatz-Standardschriftart1111111111111111111111112"/>
    <w:link w:val="WW-Absatz-Standardschriftart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2">
    <w:name w:val="WW-Absatz-Standardschriftart2"/>
    <w:link w:val="WW-Absatz-Standardschriftar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21">
    <w:name w:val="WW8Num1z21"/>
    <w:link w:val="WW8Num1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2">
    <w:name w:val="WW-Absatz-Standardschriftart11111111111112"/>
    <w:link w:val="WW-Absatz-Standardschriftart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5">
    <w:name w:val="Название объекта1"/>
    <w:basedOn w:val="Normal"/>
    <w:link w:val="Style13"/>
    <w:qFormat/>
    <w:pPr>
      <w:spacing w:before="120" w:after="120"/>
    </w:pPr>
    <w:rPr>
      <w:i/>
      <w:sz w:val="24"/>
    </w:rPr>
  </w:style>
  <w:style w:type="paragraph" w:styleId="16">
    <w:name w:val="Колонтитул1"/>
    <w:link w:val="Style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1">
    <w:name w:val="Internet link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oto Serif CJK SC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Noto Serif CJK SC" w:cs="Free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7">
    <w:name w:val="Таблицы (моноширинный)1"/>
    <w:basedOn w:val="Normal"/>
    <w:link w:val="Style15"/>
    <w:qFormat/>
    <w:pPr>
      <w:spacing w:before="0" w:after="0"/>
      <w:ind w:hanging="0" w:left="0" w:right="0"/>
    </w:pPr>
    <w:rPr>
      <w:rFonts w:ascii="Courier New" w:hAnsi="Courier New"/>
      <w:sz w:val="24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2">
    <w:name w:val="Contents 92"/>
    <w:link w:val="Contents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2">
    <w:name w:val="WW-Absatz-Standardschriftart111112"/>
    <w:link w:val="WW-Absatz-Standardschriftart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71">
    <w:name w:val="WW8Num1z71"/>
    <w:link w:val="WW8Num1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2">
    <w:name w:val="WW-Absatz-Standardschriftart11111111111111111112"/>
    <w:link w:val="WW-Absatz-Standardschriftart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1"/>
    <w:link w:val="WW8Num1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1"/>
    <w:link w:val="WW8Num1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3">
    <w:name w:val="caption3"/>
    <w:basedOn w:val="Normal"/>
    <w:link w:val="Caption2"/>
    <w:qFormat/>
    <w:pPr>
      <w:spacing w:before="120" w:after="120"/>
    </w:pPr>
    <w:rPr>
      <w:i/>
      <w:sz w:val="24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extbody2">
    <w:name w:val="Text body2"/>
    <w:link w:val="Textbody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82">
    <w:name w:val="Contents 82"/>
    <w:link w:val="Contents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18">
    <w:name w:val="Маркеры списка1"/>
    <w:link w:val="Style1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OpenSymbol" w:hAnsi="OpenSymbol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2">
    <w:name w:val="WW-Absatz-Standardschriftart111111111112"/>
    <w:link w:val="WW-Absatz-Standardschriftart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19">
    <w:name w:val="Содержимое таблицы1"/>
    <w:basedOn w:val="Normal"/>
    <w:link w:val="Style20"/>
    <w:qFormat/>
    <w:pPr/>
    <w:rPr/>
  </w:style>
  <w:style w:type="paragraph" w:styleId="110">
    <w:name w:val="Заголовок таблицы1"/>
    <w:basedOn w:val="19"/>
    <w:link w:val="Style18"/>
    <w:qFormat/>
    <w:pPr>
      <w:jc w:val="center"/>
    </w:pPr>
    <w:rPr>
      <w:b/>
    </w:rPr>
  </w:style>
  <w:style w:type="paragraph" w:styleId="WW-Absatz-Standardschriftart1112">
    <w:name w:val="WW-Absatz-Standardschriftart1112"/>
    <w:link w:val="WW-Absatz-Standardschriftart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2">
    <w:name w:val="WW-Absatz-Standardschriftart1111111112"/>
    <w:link w:val="WW-Absatz-Standardschriftart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1"/>
    <w:link w:val="WW8Num1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Absatz-Standardschriftart1">
    <w:name w:val="Absatz-Standardschriftart1"/>
    <w:link w:val="Absatz-Standardschriftar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42">
    <w:name w:val="Contents 42"/>
    <w:link w:val="Contents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114">
    <w:name w:val="Цветовое выделение для Текст1"/>
    <w:link w:val="Style1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 CYR" w:hAnsi="Times New Roman CYR" w:eastAsia="Noto Serif CJK SC" w:cs="FreeSans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1z11">
    <w:name w:val="WW8Num1z11"/>
    <w:link w:val="WW8Num1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12">
    <w:name w:val="Contents 12"/>
    <w:link w:val="Contents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2">
    <w:name w:val="WW-Absatz-Standardschriftart111111112"/>
    <w:link w:val="WW-Absatz-Standardschriftart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2">
    <w:name w:val="WW-Absatz-Standardschriftart1111111111111111111112"/>
    <w:link w:val="WW-Absatz-Standardschriftart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2">
    <w:name w:val="WW-Absatz-Standardschriftart11111112"/>
    <w:link w:val="WW-Absatz-Standardschriftart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32">
    <w:name w:val="Contents 32"/>
    <w:link w:val="Contents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2">
    <w:name w:val="WW-Absatz-Standardschriftart112"/>
    <w:link w:val="WW-Absatz-Standardschriftart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01">
    <w:name w:val="Default Paragraph Font_01"/>
    <w:link w:val="DefaultParagraphFont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2">
    <w:name w:val="Internet link2"/>
    <w:link w:val="Internet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table" w:default="1" w:styleId="Style_10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LibreOffice/24.2.3.2$Linux_X86_64 LibreOffice_project/420$Build-2</Application>
  <AppVersion>15.0000</AppVersion>
  <Pages>1</Pages>
  <Words>227</Words>
  <Characters>1602</Characters>
  <CharactersWithSpaces>1859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2025-02-12T12:26:35Z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