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 внесении изменений в постановление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администрации Тотемского муниципального 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округа от 13 апреля 2023 года № 447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8"/>
          <w:szCs w:val="28"/>
        </w:rPr>
        <w:t>ПОСТАНОВЛЯЕТ</w:t>
      </w:r>
      <w:r>
        <w:rPr>
          <w:rFonts w:ascii="Tinos" w:hAnsi="Tinos"/>
          <w:b w:val="false"/>
          <w:color w:val="000000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ab/>
        <w:t xml:space="preserve">1. Внести изменения в 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Тотемского муниципального округа от 13 апреля 2023 года № 447 (с изменениями), </w:t>
      </w:r>
      <w:r>
        <w:rPr>
          <w:rFonts w:ascii="Tinos" w:hAnsi="Tinos"/>
          <w:b w:val="false"/>
          <w:color w:val="000000"/>
          <w:sz w:val="28"/>
          <w:szCs w:val="28"/>
        </w:rPr>
        <w:t>заменив в п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ункте 2.4  слова и  цифры «3 рабочих дней»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словами ии цифрами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«5 рабочих дней».</w:t>
      </w:r>
    </w:p>
    <w:p>
      <w:pPr>
        <w:pStyle w:val="BodyText"/>
        <w:widowControl/>
        <w:spacing w:lineRule="atLeast" w:line="0" w:before="0" w:after="283"/>
        <w:ind w:hanging="0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</w:rPr>
        <w:tab/>
        <w:t>2.</w:t>
      </w:r>
      <w:r>
        <w:rPr>
          <w:rFonts w:ascii="Tinos" w:hAnsi="Tinos"/>
          <w:b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29.01.2025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Рассылка:дело-1 экз.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1134" w:footer="1134" w:bottom="164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1"/>
    <w:qFormat/>
    <w:rPr>
      <w:sz w:val="20"/>
    </w:rPr>
  </w:style>
  <w:style w:type="character" w:styleId="Style30">
    <w:name w:val="Обычный (веб)"/>
    <w:link w:val="122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3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4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0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5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6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7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8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29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3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0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4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1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5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2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">
    <w:name w:val="Указатель2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">
    <w:name w:val="Заголовок111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1">
    <w:name w:val="Указатель2111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1">
    <w:name w:val="Содержимое врезки1"/>
    <w:basedOn w:val="Normal"/>
    <w:link w:val="Style26"/>
    <w:qFormat/>
    <w:pPr/>
    <w:rPr>
      <w:sz w:val="20"/>
    </w:rPr>
  </w:style>
  <w:style w:type="paragraph" w:styleId="122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3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0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5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9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3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0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4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1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LibreOffice/24.2.3.2$Linux_X86_64 LibreOffice_project/420$Build-2</Application>
  <AppVersion>15.0000</AppVersion>
  <Pages>1</Pages>
  <Words>127</Words>
  <Characters>876</Characters>
  <CharactersWithSpaces>1117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2025-01-29T15:22:56Z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