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111" w:leader="none"/>
        </w:tabs>
        <w:jc w:val="center"/>
        <w:rPr>
          <w:rFonts w:ascii="Tinos" w:hAnsi="Tinos"/>
          <w:sz w:val="24"/>
          <w:szCs w:val="24"/>
        </w:rPr>
      </w:pPr>
      <w:r>
        <w:rPr/>
        <w:drawing>
          <wp:inline distT="0" distB="0" distL="0" distR="0">
            <wp:extent cx="469265" cy="574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69265" cy="574675"/>
                    </a:xfrm>
                    <a:prstGeom prst="rect">
                      <a:avLst/>
                    </a:prstGeom>
                  </pic:spPr>
                </pic:pic>
              </a:graphicData>
            </a:graphic>
          </wp:inline>
        </w:drawing>
      </w:r>
    </w:p>
    <w:p>
      <w:pPr>
        <w:pStyle w:val="Normal"/>
        <w:rPr>
          <w:rFonts w:ascii="Tinos" w:hAnsi="Tinos"/>
          <w:sz w:val="24"/>
          <w:szCs w:val="24"/>
        </w:rPr>
      </w:pPr>
      <w:r>
        <w:rPr>
          <w:rFonts w:ascii="Tinos" w:hAnsi="Tinos"/>
          <w:sz w:val="24"/>
          <w:szCs w:val="24"/>
        </w:rPr>
      </w:r>
    </w:p>
    <w:p>
      <w:pPr>
        <w:pStyle w:val="Normal"/>
        <w:jc w:val="center"/>
        <w:rPr>
          <w:rFonts w:ascii="Tinos" w:hAnsi="Tinos"/>
          <w:b/>
          <w:b/>
          <w:sz w:val="24"/>
          <w:szCs w:val="24"/>
        </w:rPr>
      </w:pPr>
      <w:r>
        <w:rPr>
          <w:rFonts w:ascii="Tinos" w:hAnsi="Tinos"/>
          <w:b/>
          <w:sz w:val="24"/>
          <w:szCs w:val="24"/>
        </w:rPr>
      </w:r>
    </w:p>
    <w:p>
      <w:pPr>
        <w:pStyle w:val="Normal"/>
        <w:jc w:val="center"/>
        <w:rPr>
          <w:rFonts w:ascii="Tinos" w:hAnsi="Tinos"/>
          <w:sz w:val="24"/>
          <w:szCs w:val="24"/>
        </w:rPr>
      </w:pPr>
      <w:r>
        <w:rPr>
          <w:rFonts w:ascii="Tinos" w:hAnsi="Tinos"/>
          <w:b/>
          <w:sz w:val="24"/>
          <w:szCs w:val="24"/>
        </w:rPr>
        <w:t>АДМИНИСТРАЦИЯ ТОТЕМСКОГО МУНИЦИПАЛЬНОГО ОКРУГА</w:t>
      </w:r>
    </w:p>
    <w:p>
      <w:pPr>
        <w:pStyle w:val="Normal"/>
        <w:rPr>
          <w:rFonts w:ascii="Tinos" w:hAnsi="Tinos"/>
          <w:sz w:val="24"/>
          <w:szCs w:val="24"/>
        </w:rPr>
      </w:pPr>
      <w:r>
        <w:rPr>
          <w:rFonts w:ascii="Tinos" w:hAnsi="Tinos"/>
          <w:sz w:val="24"/>
          <w:szCs w:val="24"/>
        </w:rPr>
      </w:r>
    </w:p>
    <w:p>
      <w:pPr>
        <w:pStyle w:val="4"/>
        <w:rPr>
          <w:rFonts w:ascii="Tinos" w:hAnsi="Tinos"/>
          <w:sz w:val="24"/>
          <w:szCs w:val="24"/>
        </w:rPr>
      </w:pPr>
      <w:r>
        <w:rPr>
          <w:rFonts w:ascii="Tinos" w:hAnsi="Tinos"/>
          <w:sz w:val="24"/>
          <w:szCs w:val="24"/>
        </w:rPr>
        <w:t>ПОСТАНОВЛЕНИЕ</w:t>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t>От ___..2024                                                                                   № _____</w:t>
      </w:r>
    </w:p>
    <w:p>
      <w:pPr>
        <w:pStyle w:val="Normal"/>
        <w:jc w:val="center"/>
        <w:rPr>
          <w:rFonts w:ascii="Tinos" w:hAnsi="Tinos"/>
          <w:sz w:val="24"/>
          <w:szCs w:val="24"/>
        </w:rPr>
      </w:pPr>
      <w:r>
        <w:rPr>
          <w:rFonts w:ascii="Tinos" w:hAnsi="Tinos"/>
          <w:sz w:val="24"/>
          <w:szCs w:val="24"/>
        </w:rPr>
        <w:t>г. Тотьма</w:t>
      </w:r>
    </w:p>
    <w:p>
      <w:pPr>
        <w:pStyle w:val="Normal"/>
        <w:ind w:firstLine="709"/>
        <w:jc w:val="both"/>
        <w:rPr>
          <w:rFonts w:ascii="Tinos" w:hAnsi="Tinos"/>
          <w:sz w:val="24"/>
          <w:szCs w:val="24"/>
        </w:rPr>
      </w:pPr>
      <w:r>
        <w:rPr>
          <w:rFonts w:ascii="Tinos" w:hAnsi="Tinos"/>
          <w:sz w:val="24"/>
          <w:szCs w:val="24"/>
        </w:rPr>
      </w:r>
    </w:p>
    <w:p>
      <w:pPr>
        <w:pStyle w:val="Normal"/>
        <w:ind w:firstLine="709"/>
        <w:jc w:val="both"/>
        <w:rPr>
          <w:rFonts w:ascii="Tinos" w:hAnsi="Tinos"/>
          <w:sz w:val="24"/>
          <w:szCs w:val="24"/>
        </w:rPr>
      </w:pPr>
      <w:r>
        <w:rPr>
          <w:rFonts w:ascii="Tinos" w:hAnsi="Tinos"/>
          <w:sz w:val="24"/>
          <w:szCs w:val="24"/>
        </w:rPr>
      </w:r>
    </w:p>
    <w:p>
      <w:pPr>
        <w:pStyle w:val="Normal"/>
        <w:ind w:firstLine="709"/>
        <w:jc w:val="both"/>
        <w:rPr>
          <w:rFonts w:ascii="Tinos" w:hAnsi="Tinos"/>
          <w:sz w:val="24"/>
          <w:szCs w:val="24"/>
        </w:rPr>
      </w:pPr>
      <w:r>
        <w:rPr>
          <w:rFonts w:ascii="Tinos" w:hAnsi="Tinos"/>
          <w:sz w:val="24"/>
          <w:szCs w:val="24"/>
        </w:rPr>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eastAsia="SimSun" w:cs="Tinos" w:ascii="Tinos" w:hAnsi="Tinos"/>
          <w:kern w:val="2"/>
          <w:sz w:val="24"/>
          <w:szCs w:val="24"/>
          <w:lang w:eastAsia="zh-CN" w:bidi="hi-IN"/>
        </w:rPr>
        <w:t xml:space="preserve">Об утверждении административного регламента </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eastAsia="SimSun" w:cs="Tinos" w:ascii="Tinos" w:hAnsi="Tinos"/>
          <w:kern w:val="2"/>
          <w:sz w:val="24"/>
          <w:szCs w:val="24"/>
          <w:lang w:eastAsia="zh-CN" w:bidi="hi-IN"/>
        </w:rPr>
        <w:t xml:space="preserve">предоставления муниципальной услуги </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eastAsia="SimSun" w:cs="Tinos" w:ascii="Tinos" w:hAnsi="Tinos"/>
          <w:kern w:val="2"/>
          <w:sz w:val="24"/>
          <w:szCs w:val="24"/>
          <w:lang w:eastAsia="zh-CN" w:bidi="hi-IN"/>
        </w:rPr>
        <w:t>по установлению сервитута (публичного сервитута)</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ascii="Tinos" w:hAnsi="Tinos"/>
          <w:sz w:val="24"/>
          <w:szCs w:val="24"/>
        </w:rPr>
        <w:t xml:space="preserve">в отношении земельного участка, находящегося </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ascii="Tinos" w:hAnsi="Tinos"/>
          <w:sz w:val="24"/>
          <w:szCs w:val="24"/>
        </w:rPr>
        <w:t xml:space="preserve">в муниципальной собственности, либо </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ascii="Tinos" w:hAnsi="Tinos"/>
          <w:sz w:val="24"/>
          <w:szCs w:val="24"/>
        </w:rPr>
        <w:t xml:space="preserve">государственная собственность на который </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sz w:val="24"/>
          <w:szCs w:val="24"/>
        </w:rPr>
      </w:pPr>
      <w:r>
        <w:rPr>
          <w:rFonts w:ascii="Tinos" w:hAnsi="Tinos"/>
          <w:sz w:val="24"/>
          <w:szCs w:val="24"/>
        </w:rPr>
        <w:t>не разграничена</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eastAsia="SimSun" w:cs="Tinos"/>
          <w:kern w:val="2"/>
          <w:sz w:val="24"/>
          <w:szCs w:val="24"/>
          <w:lang w:eastAsia="zh-CN" w:bidi="hi-IN"/>
        </w:rPr>
      </w:pPr>
      <w:r>
        <w:rPr>
          <w:rFonts w:eastAsia="SimSun" w:cs="Tinos" w:ascii="Tinos" w:hAnsi="Tinos"/>
          <w:kern w:val="2"/>
          <w:sz w:val="24"/>
          <w:szCs w:val="24"/>
          <w:lang w:eastAsia="zh-CN" w:bidi="hi-IN"/>
        </w:rPr>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rPr>
          <w:rFonts w:ascii="Tinos" w:hAnsi="Tinos" w:eastAsia="SimSun" w:cs="Tinos"/>
          <w:kern w:val="2"/>
          <w:sz w:val="24"/>
          <w:szCs w:val="24"/>
          <w:lang w:eastAsia="zh-CN" w:bidi="hi-IN"/>
        </w:rPr>
      </w:pPr>
      <w:r>
        <w:rPr>
          <w:rFonts w:eastAsia="SimSun" w:cs="Tinos" w:ascii="Tinos" w:hAnsi="Tinos"/>
          <w:kern w:val="2"/>
          <w:sz w:val="24"/>
          <w:szCs w:val="24"/>
          <w:lang w:eastAsia="zh-CN" w:bidi="hi-IN"/>
        </w:rPr>
      </w:r>
    </w:p>
    <w:p>
      <w:pPr>
        <w:pStyle w:val="Normal"/>
        <w:tabs>
          <w:tab w:val="clear" w:pos="708"/>
          <w:tab w:val="left" w:pos="4536" w:leader="none"/>
          <w:tab w:val="left" w:pos="4820" w:leader="none"/>
          <w:tab w:val="left" w:pos="5103" w:leader="none"/>
          <w:tab w:val="left" w:pos="5387" w:leader="none"/>
        </w:tabs>
        <w:ind w:firstLine="709"/>
        <w:jc w:val="both"/>
        <w:rPr>
          <w:rFonts w:ascii="Tinos" w:hAnsi="Tinos"/>
          <w:sz w:val="24"/>
          <w:szCs w:val="24"/>
        </w:rPr>
      </w:pPr>
      <w:r>
        <w:rPr>
          <w:rFonts w:eastAsia="SimSun" w:ascii="Tinos" w:hAnsi="Tinos"/>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округа от 03.02.2023 № 76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rFonts w:eastAsia="SimSun" w:ascii="Tinos" w:hAnsi="Tinos"/>
          <w:b/>
          <w:sz w:val="24"/>
          <w:szCs w:val="24"/>
        </w:rPr>
        <w:t>ПОСТАНОВЛЯЕТ:</w:t>
      </w:r>
    </w:p>
    <w:p>
      <w:pPr>
        <w:pStyle w:val="Normal"/>
        <w:tabs>
          <w:tab w:val="clear" w:pos="708"/>
          <w:tab w:val="left" w:pos="4536" w:leader="none"/>
          <w:tab w:val="left" w:pos="4820" w:leader="none"/>
          <w:tab w:val="left" w:pos="5103" w:leader="none"/>
          <w:tab w:val="left" w:pos="5387" w:leader="none"/>
        </w:tabs>
        <w:suppressAutoHyphens w:val="true"/>
        <w:ind w:firstLine="709"/>
        <w:jc w:val="both"/>
        <w:rPr>
          <w:rFonts w:ascii="Tinos" w:hAnsi="Tinos" w:eastAsia="SimSun" w:cs="Tinos"/>
          <w:kern w:val="2"/>
          <w:sz w:val="24"/>
          <w:szCs w:val="24"/>
          <w:lang w:eastAsia="zh-CN" w:bidi="hi-IN"/>
        </w:rPr>
      </w:pPr>
      <w:r>
        <w:rPr>
          <w:rFonts w:eastAsia="SimSun" w:cs="Tinos" w:ascii="Tinos" w:hAnsi="Tinos"/>
          <w:kern w:val="2"/>
          <w:sz w:val="24"/>
          <w:szCs w:val="24"/>
          <w:lang w:eastAsia="zh-CN" w:bidi="hi-IN"/>
        </w:rPr>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firstLine="709"/>
        <w:contextualSpacing/>
        <w:jc w:val="both"/>
        <w:rPr>
          <w:rFonts w:ascii="Tinos" w:hAnsi="Tinos"/>
          <w:sz w:val="24"/>
          <w:szCs w:val="24"/>
        </w:rPr>
      </w:pPr>
      <w:r>
        <w:rPr>
          <w:rFonts w:eastAsia="SimSun" w:cs="Tinos" w:ascii="Tinos" w:hAnsi="Tinos"/>
          <w:kern w:val="2"/>
          <w:sz w:val="24"/>
          <w:szCs w:val="24"/>
          <w:lang w:eastAsia="zh-CN" w:bidi="hi-IN"/>
        </w:rPr>
        <w:t>1. Утвердить административный регламент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 согласно приложению к настоящему постановлению.</w:t>
      </w:r>
    </w:p>
    <w:p>
      <w:pPr>
        <w:pStyle w:val="ListParagraph"/>
        <w:tabs>
          <w:tab w:val="clear" w:pos="708"/>
          <w:tab w:val="left" w:pos="1276" w:leader="none"/>
          <w:tab w:val="left" w:pos="4820" w:leader="none"/>
          <w:tab w:val="left" w:pos="5103" w:leader="none"/>
          <w:tab w:val="left" w:pos="5387" w:leader="none"/>
        </w:tabs>
        <w:ind w:left="0" w:right="119" w:firstLine="709"/>
        <w:jc w:val="both"/>
        <w:rPr>
          <w:rFonts w:ascii="Tinos" w:hAnsi="Tinos"/>
          <w:sz w:val="24"/>
          <w:szCs w:val="24"/>
        </w:rPr>
      </w:pPr>
      <w:r>
        <w:rPr>
          <w:rFonts w:eastAsia="SimSun" w:cs="Tinos" w:ascii="Tinos" w:hAnsi="Tinos"/>
          <w:kern w:val="2"/>
          <w:sz w:val="24"/>
          <w:szCs w:val="24"/>
          <w:lang w:eastAsia="zh-CN" w:bidi="hi-IN"/>
        </w:rPr>
        <w:t xml:space="preserve">2. </w:t>
      </w:r>
      <w:r>
        <w:rPr>
          <w:rFonts w:ascii="Tinos" w:hAnsi="Tinos"/>
          <w:color w:val="000000" w:themeColor="text1"/>
          <w:sz w:val="24"/>
          <w:szCs w:val="24"/>
        </w:rPr>
        <w:t>Признать утратившими силу постановления администрации Тотемского муниципального района:</w:t>
      </w:r>
    </w:p>
    <w:p>
      <w:pPr>
        <w:pStyle w:val="Normal"/>
        <w:ind w:firstLine="709"/>
        <w:jc w:val="both"/>
        <w:rPr>
          <w:rFonts w:ascii="Tinos" w:hAnsi="Tinos"/>
          <w:sz w:val="24"/>
          <w:szCs w:val="24"/>
        </w:rPr>
      </w:pPr>
      <w:r>
        <w:rPr>
          <w:rFonts w:ascii="Tinos" w:hAnsi="Tinos"/>
          <w:color w:val="000000" w:themeColor="text1"/>
          <w:sz w:val="24"/>
          <w:szCs w:val="24"/>
        </w:rPr>
        <w:t>-  от 23 декабря 2016 года № 1120 «Об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pPr>
        <w:pStyle w:val="Normal"/>
        <w:ind w:firstLine="708"/>
        <w:jc w:val="both"/>
        <w:rPr>
          <w:rFonts w:ascii="Tinos" w:hAnsi="Tinos"/>
          <w:sz w:val="24"/>
          <w:szCs w:val="24"/>
        </w:rPr>
      </w:pPr>
      <w:r>
        <w:rPr>
          <w:rFonts w:ascii="Tinos" w:hAnsi="Tinos"/>
          <w:color w:val="000000" w:themeColor="text1"/>
          <w:sz w:val="24"/>
          <w:szCs w:val="24"/>
        </w:rPr>
        <w:t>- от 17 марта 2017 года № 236 «О внесении изменений в постановление администрации района от 23 декабря 2016 года № 1120»;</w:t>
      </w:r>
    </w:p>
    <w:p>
      <w:pPr>
        <w:pStyle w:val="Normal"/>
        <w:ind w:firstLine="708"/>
        <w:jc w:val="both"/>
        <w:rPr>
          <w:rFonts w:ascii="Tinos" w:hAnsi="Tinos"/>
          <w:sz w:val="24"/>
          <w:szCs w:val="24"/>
        </w:rPr>
      </w:pPr>
      <w:r>
        <w:rPr>
          <w:rFonts w:ascii="Tinos" w:hAnsi="Tinos"/>
          <w:color w:val="000000" w:themeColor="text1"/>
          <w:sz w:val="24"/>
          <w:szCs w:val="24"/>
        </w:rPr>
        <w:t>- от 28 апреля 2018 года № 424 «О внесении изменений в постановление администрации Тотемского муниципального района от 23 декабря 2016 года № 1120»;</w:t>
      </w:r>
    </w:p>
    <w:p>
      <w:pPr>
        <w:pStyle w:val="Normal"/>
        <w:ind w:firstLine="708"/>
        <w:jc w:val="both"/>
        <w:rPr>
          <w:rFonts w:ascii="Tinos" w:hAnsi="Tinos"/>
          <w:sz w:val="24"/>
          <w:szCs w:val="24"/>
        </w:rPr>
      </w:pPr>
      <w:r>
        <w:rPr>
          <w:rFonts w:ascii="Tinos" w:hAnsi="Tinos"/>
          <w:color w:val="000000" w:themeColor="text1"/>
          <w:sz w:val="24"/>
          <w:szCs w:val="24"/>
        </w:rPr>
        <w:t>- от 25 марта 2019 года № 298 «О внесении изменений в постановление администрации Тотемского муниципального района от 23 декабря 2016 года № 1120»;</w:t>
      </w:r>
    </w:p>
    <w:p>
      <w:pPr>
        <w:pStyle w:val="Normal"/>
        <w:ind w:firstLine="708"/>
        <w:jc w:val="both"/>
        <w:rPr>
          <w:rFonts w:ascii="Tinos" w:hAnsi="Tinos"/>
          <w:sz w:val="24"/>
          <w:szCs w:val="24"/>
        </w:rPr>
      </w:pPr>
      <w:r>
        <w:rPr>
          <w:rFonts w:ascii="Tinos" w:hAnsi="Tinos"/>
          <w:color w:val="000000" w:themeColor="text1"/>
          <w:sz w:val="24"/>
          <w:szCs w:val="24"/>
        </w:rPr>
        <w:t>- от 03 декабря 2019 года № 1214 «О внесении изменений в постановление администрации Тотемского муниципального района от 23 декабря 2016 года № 1120»;</w:t>
      </w:r>
    </w:p>
    <w:p>
      <w:pPr>
        <w:pStyle w:val="Normal"/>
        <w:ind w:firstLine="708"/>
        <w:jc w:val="both"/>
        <w:rPr>
          <w:rFonts w:ascii="Tinos" w:hAnsi="Tinos"/>
          <w:sz w:val="24"/>
          <w:szCs w:val="24"/>
        </w:rPr>
      </w:pPr>
      <w:r>
        <w:rPr>
          <w:rFonts w:ascii="Tinos" w:hAnsi="Tinos"/>
          <w:color w:val="000000" w:themeColor="text1"/>
          <w:sz w:val="24"/>
          <w:szCs w:val="24"/>
        </w:rPr>
        <w:t>-  от 05 ноября 2020 года № 866 «О внесении изменений в постановление администрации Тотемского муниципального района от 23 декабря 2016 года № 1120»;</w:t>
      </w:r>
    </w:p>
    <w:p>
      <w:pPr>
        <w:pStyle w:val="Normal"/>
        <w:ind w:firstLine="708"/>
        <w:jc w:val="both"/>
        <w:rPr>
          <w:rFonts w:ascii="Tinos" w:hAnsi="Tinos"/>
          <w:sz w:val="24"/>
          <w:szCs w:val="24"/>
        </w:rPr>
      </w:pPr>
      <w:r>
        <w:rPr>
          <w:rFonts w:ascii="Tinos" w:hAnsi="Tinos"/>
          <w:color w:val="000000" w:themeColor="text1"/>
          <w:sz w:val="24"/>
          <w:szCs w:val="24"/>
        </w:rPr>
        <w:t>- от 19 января 2021 года № 17 «О внесении изменений в постановление администрации Тотемского муниципального района от 23 декабря 2016 года № 1120».</w:t>
      </w:r>
    </w:p>
    <w:p>
      <w:pPr>
        <w:pStyle w:val="Normal"/>
        <w:tabs>
          <w:tab w:val="clear" w:pos="708"/>
          <w:tab w:val="left" w:pos="4536" w:leader="none"/>
          <w:tab w:val="left" w:pos="4820" w:leader="none"/>
          <w:tab w:val="left" w:pos="5103" w:leader="none"/>
          <w:tab w:val="left" w:pos="5387" w:leader="none"/>
        </w:tabs>
        <w:suppressAutoHyphens w:val="true"/>
        <w:ind w:firstLine="709"/>
        <w:jc w:val="both"/>
        <w:rPr>
          <w:rFonts w:ascii="Tinos" w:hAnsi="Tinos"/>
          <w:sz w:val="24"/>
          <w:szCs w:val="24"/>
        </w:rPr>
      </w:pPr>
      <w:r>
        <w:rPr>
          <w:rFonts w:eastAsia="SimSun" w:cs="Tinos" w:ascii="Tinos" w:hAnsi="Tinos"/>
          <w:kern w:val="2"/>
          <w:sz w:val="24"/>
          <w:szCs w:val="24"/>
          <w:lang w:eastAsia="zh-CN" w:bidi="hi-IN"/>
        </w:rPr>
        <w:t xml:space="preserve">3. </w:t>
      </w:r>
      <w:r>
        <w:rPr>
          <w:rFonts w:eastAsia="SimSun" w:ascii="Tinos" w:hAnsi="Tinos"/>
          <w:color w:val="00000A"/>
          <w:sz w:val="24"/>
          <w:szCs w:val="24"/>
          <w:lang w:eastAsia="zh-CN" w:bidi="hi-IN"/>
        </w:rPr>
        <w:t>Настоящее постановление вступает в силу после опубликования в приложении к газете «Тотемские вести» и подлежит размещению на сайте Тотемского муниципального округа.</w:t>
      </w:r>
    </w:p>
    <w:p>
      <w:pPr>
        <w:pStyle w:val="Normal"/>
        <w:ind w:firstLine="709"/>
        <w:jc w:val="both"/>
        <w:rPr>
          <w:rFonts w:ascii="Tinos" w:hAnsi="Tinos"/>
          <w:sz w:val="24"/>
          <w:szCs w:val="24"/>
        </w:rPr>
      </w:pPr>
      <w:r>
        <w:rPr>
          <w:rFonts w:ascii="Tinos" w:hAnsi="Tinos"/>
          <w:sz w:val="24"/>
          <w:szCs w:val="24"/>
        </w:rPr>
      </w:r>
    </w:p>
    <w:p>
      <w:pPr>
        <w:pStyle w:val="Normal"/>
        <w:ind w:firstLine="709"/>
        <w:jc w:val="both"/>
        <w:rPr>
          <w:rFonts w:ascii="Tinos" w:hAnsi="Tinos"/>
          <w:sz w:val="24"/>
          <w:szCs w:val="24"/>
        </w:rPr>
      </w:pPr>
      <w:r>
        <w:rPr>
          <w:rFonts w:ascii="Tinos" w:hAnsi="Tinos"/>
          <w:sz w:val="24"/>
          <w:szCs w:val="24"/>
        </w:rPr>
      </w:r>
    </w:p>
    <w:p>
      <w:pPr>
        <w:pStyle w:val="Normal"/>
        <w:ind w:firstLine="709"/>
        <w:jc w:val="both"/>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t>Глава Тотемского муниципального округа                                 С.Л. Селянин</w:t>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pStyle w:val="Normal"/>
        <w:rPr>
          <w:rFonts w:ascii="Tinos" w:hAnsi="Tinos"/>
          <w:sz w:val="24"/>
          <w:szCs w:val="24"/>
        </w:rPr>
      </w:pPr>
      <w:r>
        <w:rPr>
          <w:rFonts w:ascii="Tinos" w:hAnsi="Tinos"/>
          <w:sz w:val="24"/>
          <w:szCs w:val="24"/>
        </w:rPr>
      </w:r>
    </w:p>
    <w:p>
      <w:pPr>
        <w:sectPr>
          <w:type w:val="nextPage"/>
          <w:pgSz w:w="11906" w:h="16838"/>
          <w:pgMar w:left="1701" w:right="1134" w:header="0" w:top="680" w:footer="0" w:bottom="680" w:gutter="0"/>
          <w:pgNumType w:fmt="decimal"/>
          <w:formProt w:val="false"/>
          <w:textDirection w:val="lrTb"/>
          <w:docGrid w:type="default" w:linePitch="360" w:charSpace="0"/>
        </w:sectPr>
        <w:pStyle w:val="Normal"/>
        <w:suppressAutoHyphens w:val="true"/>
        <w:jc w:val="both"/>
        <w:rPr>
          <w:rFonts w:ascii="Tinos" w:hAnsi="Tinos"/>
          <w:sz w:val="24"/>
          <w:szCs w:val="24"/>
        </w:rPr>
      </w:pPr>
      <w:r>
        <w:rPr>
          <w:rFonts w:ascii="Tinos" w:hAnsi="Tinos"/>
          <w:sz w:val="24"/>
          <w:szCs w:val="24"/>
        </w:rPr>
        <w:t>1- в дело, 1- комитет</w:t>
      </w:r>
    </w:p>
    <w:p>
      <w:pPr>
        <w:pStyle w:val="Normal"/>
        <w:suppressAutoHyphens w:val="true"/>
        <w:jc w:val="right"/>
        <w:rPr>
          <w:rFonts w:ascii="Tinos" w:hAnsi="Tinos"/>
          <w:sz w:val="24"/>
          <w:szCs w:val="24"/>
        </w:rPr>
      </w:pPr>
      <w:r>
        <w:rPr>
          <w:rFonts w:cs="Tinos" w:ascii="Tinos" w:hAnsi="Tinos"/>
          <w:sz w:val="24"/>
          <w:szCs w:val="24"/>
        </w:rPr>
        <w:t>УТВЕРЖДЕН</w:t>
      </w:r>
    </w:p>
    <w:p>
      <w:pPr>
        <w:pStyle w:val="Normal"/>
        <w:suppressAutoHyphens w:val="true"/>
        <w:jc w:val="right"/>
        <w:rPr>
          <w:rFonts w:ascii="Tinos" w:hAnsi="Tinos"/>
          <w:sz w:val="24"/>
          <w:szCs w:val="24"/>
        </w:rPr>
      </w:pPr>
      <w:r>
        <w:rPr>
          <w:rFonts w:cs="Tinos" w:ascii="Tinos" w:hAnsi="Tinos"/>
          <w:sz w:val="24"/>
          <w:szCs w:val="24"/>
        </w:rPr>
        <w:t>постановлением администрации</w:t>
      </w:r>
    </w:p>
    <w:p>
      <w:pPr>
        <w:pStyle w:val="Normal"/>
        <w:suppressAutoHyphens w:val="true"/>
        <w:jc w:val="right"/>
        <w:rPr>
          <w:rFonts w:ascii="Tinos" w:hAnsi="Tinos"/>
          <w:sz w:val="24"/>
          <w:szCs w:val="24"/>
        </w:rPr>
      </w:pPr>
      <w:r>
        <w:rPr>
          <w:rFonts w:cs="Tinos" w:ascii="Tinos" w:hAnsi="Tinos"/>
          <w:sz w:val="24"/>
          <w:szCs w:val="24"/>
        </w:rPr>
        <w:t>Тотемского муниципального округа</w:t>
      </w:r>
    </w:p>
    <w:p>
      <w:pPr>
        <w:pStyle w:val="Normal"/>
        <w:suppressAutoHyphens w:val="true"/>
        <w:jc w:val="right"/>
        <w:rPr>
          <w:rFonts w:ascii="Tinos" w:hAnsi="Tinos"/>
          <w:sz w:val="24"/>
          <w:szCs w:val="24"/>
        </w:rPr>
      </w:pPr>
      <w:r>
        <w:rPr>
          <w:rFonts w:cs="Tinos" w:ascii="Tinos" w:hAnsi="Tinos"/>
          <w:sz w:val="24"/>
          <w:szCs w:val="24"/>
        </w:rPr>
        <w:t>от ___.03.2024 № _____</w:t>
      </w:r>
    </w:p>
    <w:p>
      <w:pPr>
        <w:pStyle w:val="Normal"/>
        <w:suppressAutoHyphens w:val="true"/>
        <w:jc w:val="center"/>
        <w:rPr>
          <w:rFonts w:ascii="Tinos" w:hAnsi="Tinos" w:cs="Tinos"/>
          <w:sz w:val="24"/>
          <w:szCs w:val="24"/>
        </w:rPr>
      </w:pPr>
      <w:r>
        <w:rPr>
          <w:rFonts w:cs="Tinos" w:ascii="Tinos" w:hAnsi="Tinos"/>
          <w:sz w:val="24"/>
          <w:szCs w:val="24"/>
        </w:rPr>
      </w:r>
    </w:p>
    <w:p>
      <w:pPr>
        <w:pStyle w:val="Normal"/>
        <w:suppressAutoHyphens w:val="true"/>
        <w:ind w:firstLine="709"/>
        <w:jc w:val="center"/>
        <w:rPr>
          <w:rFonts w:ascii="Tinos" w:hAnsi="Tinos"/>
          <w:sz w:val="24"/>
          <w:szCs w:val="24"/>
        </w:rPr>
      </w:pPr>
      <w:r>
        <w:rPr>
          <w:rFonts w:ascii="Tinos" w:hAnsi="Tinos"/>
          <w:sz w:val="24"/>
          <w:szCs w:val="24"/>
        </w:rPr>
        <w:t>Административный регламент</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jc w:val="center"/>
        <w:rPr>
          <w:rFonts w:ascii="Tinos" w:hAnsi="Tinos"/>
          <w:sz w:val="24"/>
          <w:szCs w:val="24"/>
        </w:rPr>
      </w:pPr>
      <w:r>
        <w:rPr>
          <w:rFonts w:ascii="Tinos" w:hAnsi="Tinos"/>
          <w:sz w:val="24"/>
          <w:szCs w:val="24"/>
        </w:rPr>
        <w:t xml:space="preserve">предоставления муниципальной услуги </w:t>
      </w:r>
      <w:r>
        <w:rPr>
          <w:rFonts w:eastAsia="SimSun" w:cs="Tinos" w:ascii="Tinos" w:hAnsi="Tinos"/>
          <w:kern w:val="2"/>
          <w:sz w:val="24"/>
          <w:szCs w:val="24"/>
          <w:lang w:eastAsia="zh-CN" w:bidi="hi-IN"/>
        </w:rPr>
        <w:t xml:space="preserve">по установлению сервитута (публичного сервитута) </w:t>
      </w:r>
      <w:r>
        <w:rPr>
          <w:rFonts w:ascii="Tinos" w:hAnsi="Tinos"/>
          <w:sz w:val="24"/>
          <w:szCs w:val="24"/>
        </w:rPr>
        <w:t xml:space="preserve">в отношении земельного участка, находящегося </w:t>
      </w:r>
      <w:r>
        <w:rPr>
          <w:rFonts w:eastAsia="SimSun" w:cs="Tinos" w:ascii="Tinos" w:hAnsi="Tinos"/>
          <w:kern w:val="2"/>
          <w:sz w:val="24"/>
          <w:szCs w:val="24"/>
          <w:lang w:eastAsia="zh-CN" w:bidi="hi-IN"/>
        </w:rPr>
        <w:t xml:space="preserve"> </w:t>
      </w:r>
      <w:r>
        <w:rPr>
          <w:rFonts w:ascii="Tinos" w:hAnsi="Tinos"/>
          <w:sz w:val="24"/>
          <w:szCs w:val="24"/>
        </w:rPr>
        <w:t>в муниципальной собственности, либо государственная собственность на который не разграничена</w:t>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hanging="0"/>
        <w:contextualSpacing/>
        <w:jc w:val="center"/>
        <w:rPr>
          <w:rFonts w:ascii="Tinos" w:hAnsi="Tinos" w:eastAsia="SimSun" w:cs="Tinos"/>
          <w:kern w:val="2"/>
          <w:sz w:val="24"/>
          <w:szCs w:val="24"/>
          <w:lang w:eastAsia="zh-CN" w:bidi="hi-IN"/>
        </w:rPr>
      </w:pPr>
      <w:r>
        <w:rPr>
          <w:rFonts w:eastAsia="SimSun" w:cs="Tinos" w:ascii="Tinos" w:hAnsi="Tinos"/>
          <w:kern w:val="2"/>
          <w:sz w:val="24"/>
          <w:szCs w:val="24"/>
          <w:lang w:eastAsia="zh-CN" w:bidi="hi-IN"/>
        </w:rPr>
      </w:r>
    </w:p>
    <w:p>
      <w:pPr>
        <w:pStyle w:val="Normal"/>
        <w:suppressAutoHyphens w:val="true"/>
        <w:ind w:firstLine="709"/>
        <w:jc w:val="center"/>
        <w:rPr>
          <w:rFonts w:ascii="Tinos" w:hAnsi="Tinos"/>
          <w:sz w:val="24"/>
          <w:szCs w:val="24"/>
        </w:rPr>
      </w:pPr>
      <w:r>
        <w:rPr>
          <w:rFonts w:ascii="Tinos" w:hAnsi="Tinos"/>
          <w:sz w:val="24"/>
          <w:szCs w:val="24"/>
          <w:lang w:val="en-US"/>
        </w:rPr>
        <w:t>I</w:t>
      </w:r>
      <w:r>
        <w:rPr>
          <w:rFonts w:ascii="Tinos" w:hAnsi="Tinos"/>
          <w:sz w:val="24"/>
          <w:szCs w:val="24"/>
        </w:rPr>
        <w:t>. Общие положения</w:t>
      </w:r>
    </w:p>
    <w:p>
      <w:pPr>
        <w:pStyle w:val="Normal"/>
        <w:suppressAutoHyphens w:val="true"/>
        <w:ind w:firstLine="709"/>
        <w:jc w:val="both"/>
        <w:rPr>
          <w:rFonts w:ascii="Tinos" w:hAnsi="Tinos" w:eastAsia="MS Mincho"/>
          <w:bCs/>
          <w:sz w:val="24"/>
          <w:szCs w:val="24"/>
        </w:rPr>
      </w:pPr>
      <w:r>
        <w:rPr>
          <w:rFonts w:eastAsia="MS Mincho" w:ascii="Tinos" w:hAnsi="Tinos"/>
          <w:bCs/>
          <w:sz w:val="24"/>
          <w:szCs w:val="24"/>
        </w:rPr>
      </w:r>
    </w:p>
    <w:p>
      <w:pPr>
        <w:pStyle w:val="Normal"/>
        <w:suppressAutoHyphens w:val="true"/>
        <w:ind w:firstLine="709"/>
        <w:jc w:val="both"/>
        <w:rPr>
          <w:rFonts w:ascii="Tinos" w:hAnsi="Tinos"/>
        </w:rPr>
      </w:pPr>
      <w:r>
        <w:rPr>
          <w:rFonts w:ascii="Tinos" w:hAnsi="Tinos"/>
        </w:rPr>
        <w:t>1.1. Административный регламент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 либо государственная собственность на который не разграничена (далее - административный регламент, муниципальная услуга) устанавливает порядок и стандарт предоставления муниципальной услуги.</w:t>
      </w:r>
    </w:p>
    <w:p>
      <w:pPr>
        <w:pStyle w:val="Normal"/>
        <w:suppressAutoHyphens w:val="true"/>
        <w:ind w:firstLine="709"/>
        <w:jc w:val="both"/>
        <w:rPr/>
      </w:pPr>
      <w:r>
        <w:rPr>
          <w:rFonts w:eastAsia="Calibri" w:ascii="Tinos" w:hAnsi="Tinos"/>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Тотемского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pPr>
        <w:pStyle w:val="Style39"/>
        <w:suppressAutoHyphens w:val="true"/>
        <w:spacing w:lineRule="auto" w:line="240" w:before="0" w:after="0"/>
        <w:ind w:firstLine="709"/>
        <w:contextualSpacing/>
        <w:jc w:val="both"/>
        <w:rPr>
          <w:rFonts w:ascii="Tinos" w:hAnsi="Tinos"/>
          <w:sz w:val="24"/>
          <w:szCs w:val="24"/>
        </w:rPr>
      </w:pPr>
      <w:bookmarkStart w:id="0" w:name="p_17"/>
      <w:bookmarkEnd w:id="0"/>
      <w:r>
        <w:rPr>
          <w:rFonts w:eastAsia="Calibri" w:ascii="Tinos" w:hAnsi="Tinos"/>
          <w:sz w:val="24"/>
          <w:szCs w:val="24"/>
        </w:rPr>
        <w:t>Муниципальная услуга включает в себя три подуслуги:</w:t>
      </w:r>
    </w:p>
    <w:p>
      <w:pPr>
        <w:pStyle w:val="Style39"/>
        <w:spacing w:lineRule="auto" w:line="240" w:before="0" w:after="0"/>
        <w:contextualSpacing/>
        <w:jc w:val="both"/>
        <w:rPr/>
      </w:pPr>
      <w:bookmarkStart w:id="1" w:name="p_18"/>
      <w:bookmarkEnd w:id="1"/>
      <w:r>
        <w:rPr>
          <w:rFonts w:ascii="Tinos" w:hAnsi="Tinos"/>
          <w:sz w:val="24"/>
          <w:szCs w:val="24"/>
        </w:rPr>
        <w:tab/>
        <w:t>- установление сервитута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главой V.3 Земельного кодекса Российской Федерации (далее - ЗК РФ) (далее - подуслуга 1);</w:t>
      </w:r>
    </w:p>
    <w:p>
      <w:pPr>
        <w:pStyle w:val="Style39"/>
        <w:spacing w:lineRule="auto" w:line="240" w:before="0" w:after="0"/>
        <w:contextualSpacing/>
        <w:jc w:val="both"/>
        <w:rPr/>
      </w:pPr>
      <w:bookmarkStart w:id="2" w:name="p_19"/>
      <w:bookmarkEnd w:id="2"/>
      <w:r>
        <w:rPr>
          <w:rFonts w:ascii="Tinos" w:hAnsi="Tinos"/>
          <w:sz w:val="24"/>
          <w:szCs w:val="24"/>
        </w:rPr>
        <w:tab/>
        <w:t>- установление публичного сервитута для использования земельного участка в целях, предусмотренных статьей 39.37 ЗК РФ (далее - подуслуга 2);</w:t>
      </w:r>
    </w:p>
    <w:p>
      <w:pPr>
        <w:pStyle w:val="Style39"/>
        <w:spacing w:lineRule="auto" w:line="240" w:before="0" w:after="0"/>
        <w:contextualSpacing/>
        <w:jc w:val="both"/>
        <w:rPr/>
      </w:pPr>
      <w:bookmarkStart w:id="3" w:name="p_20"/>
      <w:bookmarkEnd w:id="3"/>
      <w:r>
        <w:rPr>
          <w:rFonts w:ascii="Tinos" w:hAnsi="Tinos"/>
          <w:sz w:val="24"/>
          <w:szCs w:val="24"/>
        </w:rPr>
        <w:tab/>
        <w:t>- установление публичного сервитута в целях, предусмотренных подпунктами 1 - 7 пункта 4 статьи 23 ЗК РФ (далее - подуслуга 3).</w:t>
      </w:r>
    </w:p>
    <w:p>
      <w:pPr>
        <w:pStyle w:val="Style39"/>
        <w:spacing w:lineRule="auto" w:line="240" w:before="0" w:after="0"/>
        <w:contextualSpacing/>
        <w:jc w:val="both"/>
        <w:rPr/>
      </w:pPr>
      <w:bookmarkStart w:id="4" w:name="p_21"/>
      <w:bookmarkEnd w:id="4"/>
      <w:r>
        <w:rPr>
          <w:rFonts w:ascii="Tinos" w:hAnsi="Tinos"/>
          <w:sz w:val="24"/>
          <w:szCs w:val="24"/>
        </w:rPr>
        <w:tab/>
        <w:t>В рамках подуслуги 1 устанавливается сервитут (заключается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в случаях, установленных гражданским законодательством, ЗК РФ, другими федеральными законами, и, в частности, в следующих случаях:</w:t>
      </w:r>
    </w:p>
    <w:p>
      <w:pPr>
        <w:pStyle w:val="Style39"/>
        <w:spacing w:lineRule="auto" w:line="240" w:before="0" w:after="0"/>
        <w:contextualSpacing/>
        <w:jc w:val="both"/>
        <w:rPr/>
      </w:pPr>
      <w:bookmarkStart w:id="5" w:name="p_22"/>
      <w:bookmarkEnd w:id="5"/>
      <w:r>
        <w:rPr>
          <w:rFonts w:ascii="Tinos" w:hAnsi="Tinos"/>
          <w:sz w:val="24"/>
          <w:szCs w:val="24"/>
        </w:rPr>
        <w:tab/>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Style39"/>
        <w:spacing w:lineRule="auto" w:line="240" w:before="0" w:after="0"/>
        <w:contextualSpacing/>
        <w:jc w:val="both"/>
        <w:rPr>
          <w:rFonts w:ascii="Tinos" w:hAnsi="Tinos"/>
          <w:sz w:val="24"/>
          <w:szCs w:val="24"/>
        </w:rPr>
      </w:pPr>
      <w:bookmarkStart w:id="6" w:name="p_23"/>
      <w:bookmarkEnd w:id="6"/>
      <w:r>
        <w:rPr>
          <w:rFonts w:ascii="Tinos" w:hAnsi="Tinos"/>
          <w:sz w:val="24"/>
          <w:szCs w:val="24"/>
        </w:rPr>
        <w:tab/>
        <w:t>2) проведение изыскательских работ;</w:t>
      </w:r>
    </w:p>
    <w:p>
      <w:pPr>
        <w:pStyle w:val="Style39"/>
        <w:spacing w:lineRule="auto" w:line="240" w:before="0" w:after="0"/>
        <w:contextualSpacing/>
        <w:jc w:val="both"/>
        <w:rPr>
          <w:rFonts w:ascii="Tinos" w:hAnsi="Tinos"/>
          <w:sz w:val="24"/>
          <w:szCs w:val="24"/>
        </w:rPr>
      </w:pPr>
      <w:bookmarkStart w:id="7" w:name="p_774"/>
      <w:bookmarkStart w:id="8" w:name="entry_1110"/>
      <w:bookmarkEnd w:id="7"/>
      <w:bookmarkEnd w:id="8"/>
      <w:r>
        <w:rPr>
          <w:rFonts w:ascii="Tinos" w:hAnsi="Tinos"/>
          <w:sz w:val="24"/>
          <w:szCs w:val="24"/>
        </w:rPr>
        <w:tab/>
        <w:t>3) осуществление пользования недрами.</w:t>
      </w:r>
    </w:p>
    <w:p>
      <w:pPr>
        <w:pStyle w:val="Style39"/>
        <w:spacing w:lineRule="auto" w:line="240" w:before="0" w:after="0"/>
        <w:contextualSpacing/>
        <w:jc w:val="both"/>
        <w:rPr>
          <w:rFonts w:ascii="Tinos" w:hAnsi="Tinos"/>
          <w:sz w:val="24"/>
          <w:szCs w:val="24"/>
        </w:rPr>
      </w:pPr>
      <w:bookmarkStart w:id="9" w:name="p_25"/>
      <w:bookmarkEnd w:id="9"/>
      <w:r>
        <w:rPr>
          <w:rFonts w:ascii="Tinos" w:hAnsi="Tinos"/>
          <w:sz w:val="24"/>
          <w:szCs w:val="24"/>
        </w:rPr>
        <w:tab/>
        <w:t>В рамках подуслуги 2 публичный сервитут устанавливается для использования земельных участков и (или) земель в следующих целях:</w:t>
      </w:r>
    </w:p>
    <w:p>
      <w:pPr>
        <w:pStyle w:val="Style39"/>
        <w:spacing w:lineRule="auto" w:line="240" w:before="0" w:after="0"/>
        <w:contextualSpacing/>
        <w:jc w:val="both"/>
        <w:rPr>
          <w:rFonts w:ascii="Tinos" w:hAnsi="Tinos"/>
          <w:sz w:val="24"/>
          <w:szCs w:val="24"/>
        </w:rPr>
      </w:pPr>
      <w:bookmarkStart w:id="10" w:name="p_775"/>
      <w:bookmarkStart w:id="11" w:name="entry_1112"/>
      <w:bookmarkEnd w:id="10"/>
      <w:bookmarkEnd w:id="11"/>
      <w:r>
        <w:rPr>
          <w:rFonts w:ascii="Tinos" w:hAnsi="Tinos"/>
          <w:sz w:val="24"/>
          <w:szCs w:val="24"/>
        </w:rPr>
        <w:tab/>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Style39"/>
        <w:spacing w:lineRule="auto" w:line="240" w:before="0" w:after="0"/>
        <w:contextualSpacing/>
        <w:jc w:val="both"/>
        <w:rPr>
          <w:rFonts w:ascii="Tinos" w:hAnsi="Tinos"/>
          <w:sz w:val="24"/>
          <w:szCs w:val="24"/>
        </w:rPr>
      </w:pPr>
      <w:bookmarkStart w:id="12" w:name="entry_1113"/>
      <w:bookmarkStart w:id="13" w:name="p_776"/>
      <w:bookmarkEnd w:id="12"/>
      <w:bookmarkEnd w:id="13"/>
      <w:r>
        <w:rPr>
          <w:rFonts w:ascii="Tinos" w:hAnsi="Tinos"/>
          <w:sz w:val="24"/>
          <w:szCs w:val="24"/>
        </w:rPr>
        <w:tab/>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Style39"/>
        <w:spacing w:lineRule="auto" w:line="240" w:before="0" w:after="0"/>
        <w:contextualSpacing/>
        <w:jc w:val="both"/>
        <w:rPr>
          <w:rFonts w:ascii="Tinos" w:hAnsi="Tinos"/>
          <w:sz w:val="24"/>
          <w:szCs w:val="24"/>
        </w:rPr>
      </w:pPr>
      <w:bookmarkStart w:id="14" w:name="entry_1114"/>
      <w:bookmarkStart w:id="15" w:name="p_777"/>
      <w:bookmarkEnd w:id="14"/>
      <w:bookmarkEnd w:id="15"/>
      <w:r>
        <w:rPr>
          <w:rFonts w:ascii="Tinos" w:hAnsi="Tinos"/>
          <w:sz w:val="24"/>
          <w:szCs w:val="24"/>
        </w:rPr>
        <w:tab/>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Style39"/>
        <w:spacing w:lineRule="auto" w:line="240" w:before="0" w:after="0"/>
        <w:contextualSpacing/>
        <w:jc w:val="both"/>
        <w:rPr>
          <w:rFonts w:ascii="Tinos" w:hAnsi="Tinos"/>
          <w:sz w:val="24"/>
          <w:szCs w:val="24"/>
        </w:rPr>
      </w:pPr>
      <w:bookmarkStart w:id="16" w:name="p_29"/>
      <w:bookmarkEnd w:id="16"/>
      <w:r>
        <w:rPr>
          <w:rFonts w:ascii="Tinos" w:hAnsi="Tinos"/>
          <w:sz w:val="24"/>
          <w:szCs w:val="24"/>
        </w:rPr>
        <w:tab/>
        <w:t>4) размещение автомобильных дорог и железнодорожных путей в туннелях;</w:t>
      </w:r>
    </w:p>
    <w:p>
      <w:pPr>
        <w:pStyle w:val="Style39"/>
        <w:spacing w:lineRule="auto" w:line="240" w:before="0" w:after="0"/>
        <w:contextualSpacing/>
        <w:jc w:val="both"/>
        <w:rPr>
          <w:rFonts w:ascii="Tinos" w:hAnsi="Tinos"/>
          <w:sz w:val="24"/>
          <w:szCs w:val="24"/>
        </w:rPr>
      </w:pPr>
      <w:bookmarkStart w:id="17" w:name="entry_1116"/>
      <w:bookmarkStart w:id="18" w:name="p_778"/>
      <w:bookmarkEnd w:id="17"/>
      <w:bookmarkEnd w:id="18"/>
      <w:r>
        <w:rPr>
          <w:rFonts w:ascii="Tinos" w:hAnsi="Tinos"/>
          <w:sz w:val="24"/>
          <w:szCs w:val="24"/>
        </w:rPr>
        <w:tab/>
        <w:t>5)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Style39"/>
        <w:spacing w:lineRule="auto" w:line="240" w:before="0" w:after="0"/>
        <w:contextualSpacing/>
        <w:jc w:val="both"/>
        <w:rPr/>
      </w:pPr>
      <w:bookmarkStart w:id="19" w:name="p_30"/>
      <w:bookmarkEnd w:id="19"/>
      <w:r>
        <w:rPr>
          <w:rFonts w:ascii="Tinos" w:hAnsi="Tinos"/>
          <w:sz w:val="24"/>
          <w:szCs w:val="24"/>
        </w:rPr>
        <w:tab/>
        <w:t>6)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ЗК РФ;</w:t>
      </w:r>
    </w:p>
    <w:p>
      <w:pPr>
        <w:pStyle w:val="Style39"/>
        <w:spacing w:lineRule="auto" w:line="240" w:before="0" w:after="0"/>
        <w:contextualSpacing/>
        <w:jc w:val="both"/>
        <w:rPr>
          <w:rFonts w:ascii="Tinos" w:hAnsi="Tinos"/>
          <w:sz w:val="24"/>
          <w:szCs w:val="24"/>
        </w:rPr>
      </w:pPr>
      <w:bookmarkStart w:id="20" w:name="p_31"/>
      <w:bookmarkEnd w:id="20"/>
      <w:r>
        <w:rPr>
          <w:rFonts w:ascii="Tinos" w:hAnsi="Tinos"/>
          <w:sz w:val="24"/>
          <w:szCs w:val="24"/>
        </w:rPr>
        <w:tab/>
        <w:t>7) реконструкция, капитальный ремонт участков (частей) инженерных сооружений, являющихся линейными объектами.</w:t>
      </w:r>
    </w:p>
    <w:p>
      <w:pPr>
        <w:pStyle w:val="Style39"/>
        <w:spacing w:lineRule="auto" w:line="240" w:before="0" w:after="0"/>
        <w:contextualSpacing/>
        <w:jc w:val="both"/>
        <w:rPr>
          <w:rFonts w:ascii="Tinos" w:hAnsi="Tinos"/>
          <w:sz w:val="24"/>
          <w:szCs w:val="24"/>
        </w:rPr>
      </w:pPr>
      <w:bookmarkStart w:id="21" w:name="p_32"/>
      <w:bookmarkEnd w:id="21"/>
      <w:r>
        <w:rPr>
          <w:rFonts w:ascii="Tinos" w:hAnsi="Tinos"/>
          <w:sz w:val="24"/>
          <w:szCs w:val="24"/>
        </w:rPr>
        <w:tab/>
        <w:t>В рамках подуслуги 3 публичный сервитут устанавливается для использования земельных участков и (или) земель для:</w:t>
      </w:r>
    </w:p>
    <w:p>
      <w:pPr>
        <w:pStyle w:val="Style39"/>
        <w:spacing w:lineRule="auto" w:line="240" w:before="0" w:after="0"/>
        <w:contextualSpacing/>
        <w:jc w:val="both"/>
        <w:rPr>
          <w:rFonts w:ascii="Tinos" w:hAnsi="Tinos"/>
          <w:sz w:val="24"/>
          <w:szCs w:val="24"/>
        </w:rPr>
      </w:pPr>
      <w:bookmarkStart w:id="22" w:name="p_33"/>
      <w:bookmarkEnd w:id="22"/>
      <w:r>
        <w:rPr>
          <w:rFonts w:ascii="Tinos" w:hAnsi="Tinos"/>
          <w:sz w:val="24"/>
          <w:szCs w:val="24"/>
        </w:rPr>
        <w:tab/>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Style39"/>
        <w:spacing w:lineRule="auto" w:line="240" w:before="0" w:after="0"/>
        <w:contextualSpacing/>
        <w:jc w:val="both"/>
        <w:rPr>
          <w:rFonts w:ascii="Tinos" w:hAnsi="Tinos"/>
          <w:sz w:val="24"/>
          <w:szCs w:val="24"/>
        </w:rPr>
      </w:pPr>
      <w:r>
        <w:rPr>
          <w:rFonts w:ascii="Tinos" w:hAnsi="Tinos"/>
          <w:sz w:val="24"/>
          <w:szCs w:val="24"/>
        </w:rPr>
        <w:tab/>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pPr>
        <w:pStyle w:val="Style39"/>
        <w:spacing w:lineRule="auto" w:line="240" w:before="0" w:after="0"/>
        <w:contextualSpacing/>
        <w:jc w:val="both"/>
        <w:rPr>
          <w:rFonts w:ascii="Tinos" w:hAnsi="Tinos"/>
          <w:sz w:val="24"/>
          <w:szCs w:val="24"/>
        </w:rPr>
      </w:pPr>
      <w:bookmarkStart w:id="23" w:name="p_35"/>
      <w:bookmarkEnd w:id="23"/>
      <w:r>
        <w:rPr>
          <w:rFonts w:ascii="Tinos" w:hAnsi="Tinos"/>
          <w:sz w:val="24"/>
          <w:szCs w:val="24"/>
        </w:rPr>
        <w:tab/>
        <w:t>3) проведения дренажных и мелиоративных работ на земельном участке;</w:t>
      </w:r>
    </w:p>
    <w:p>
      <w:pPr>
        <w:pStyle w:val="Style39"/>
        <w:spacing w:lineRule="auto" w:line="240" w:before="0" w:after="0"/>
        <w:contextualSpacing/>
        <w:jc w:val="both"/>
        <w:rPr>
          <w:rFonts w:ascii="Tinos" w:hAnsi="Tinos"/>
          <w:sz w:val="24"/>
          <w:szCs w:val="24"/>
        </w:rPr>
      </w:pPr>
      <w:bookmarkStart w:id="24" w:name="p_36"/>
      <w:bookmarkEnd w:id="24"/>
      <w:r>
        <w:rPr>
          <w:rFonts w:ascii="Tinos" w:hAnsi="Tinos"/>
          <w:sz w:val="24"/>
          <w:szCs w:val="24"/>
        </w:rPr>
        <w:tab/>
        <w:t>4) забора (изъятия) водных ресурсов из водных объектов и водопоя;</w:t>
      </w:r>
    </w:p>
    <w:p>
      <w:pPr>
        <w:pStyle w:val="Style39"/>
        <w:spacing w:lineRule="auto" w:line="240" w:before="0" w:after="0"/>
        <w:contextualSpacing/>
        <w:jc w:val="both"/>
        <w:rPr>
          <w:rFonts w:ascii="Tinos" w:hAnsi="Tinos"/>
          <w:sz w:val="24"/>
          <w:szCs w:val="24"/>
        </w:rPr>
      </w:pPr>
      <w:bookmarkStart w:id="25" w:name="p_37"/>
      <w:bookmarkEnd w:id="25"/>
      <w:r>
        <w:rPr>
          <w:rFonts w:ascii="Tinos" w:hAnsi="Tinos"/>
          <w:sz w:val="24"/>
          <w:szCs w:val="24"/>
        </w:rPr>
        <w:tab/>
        <w:t>5) прогона сельскохозяйственных животных через земельный участок;</w:t>
      </w:r>
    </w:p>
    <w:p>
      <w:pPr>
        <w:pStyle w:val="Style39"/>
        <w:spacing w:lineRule="auto" w:line="240" w:before="0" w:after="0"/>
        <w:contextualSpacing/>
        <w:jc w:val="both"/>
        <w:rPr>
          <w:rFonts w:ascii="Tinos" w:hAnsi="Tinos"/>
          <w:sz w:val="24"/>
          <w:szCs w:val="24"/>
        </w:rPr>
      </w:pPr>
      <w:bookmarkStart w:id="26" w:name="p_38"/>
      <w:bookmarkEnd w:id="26"/>
      <w:r>
        <w:rPr>
          <w:rFonts w:ascii="Tinos" w:hAnsi="Tinos"/>
          <w:sz w:val="24"/>
          <w:szCs w:val="24"/>
        </w:rPr>
        <w:tab/>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Style39"/>
        <w:spacing w:lineRule="auto" w:line="240" w:before="0" w:after="0"/>
        <w:contextualSpacing/>
        <w:jc w:val="both"/>
        <w:rPr>
          <w:rFonts w:ascii="Tinos" w:hAnsi="Tinos"/>
          <w:sz w:val="24"/>
          <w:szCs w:val="24"/>
        </w:rPr>
      </w:pPr>
      <w:bookmarkStart w:id="27" w:name="p_39"/>
      <w:bookmarkEnd w:id="27"/>
      <w:r>
        <w:rPr>
          <w:rFonts w:ascii="Tinos" w:hAnsi="Tinos"/>
          <w:sz w:val="24"/>
          <w:szCs w:val="24"/>
        </w:rPr>
        <w:tab/>
        <w:t>7) использования земельного участка в целях охоты, рыболовства, аквакультуры (рыбоводства).</w:t>
      </w:r>
    </w:p>
    <w:p>
      <w:pPr>
        <w:pStyle w:val="Normal"/>
        <w:suppressAutoHyphens w:val="true"/>
        <w:ind w:firstLine="709"/>
        <w:jc w:val="both"/>
        <w:rPr>
          <w:rFonts w:ascii="Tinos" w:hAnsi="Tinos"/>
        </w:rPr>
      </w:pPr>
      <w:r>
        <w:rPr>
          <w:rFonts w:eastAsia="Calibri" w:ascii="Tinos" w:hAnsi="Tinos"/>
        </w:rPr>
        <w:t xml:space="preserve">1.2. </w:t>
      </w:r>
      <w:r>
        <w:rPr>
          <w:rFonts w:ascii="Tinos" w:hAnsi="Tinos"/>
        </w:rPr>
        <w:t>Заявителями при предоставлении муниципальной услуги являются о</w:t>
      </w:r>
      <w:r>
        <w:rPr>
          <w:rFonts w:eastAsia="Calibri" w:ascii="Tinos" w:hAnsi="Tinos"/>
        </w:rPr>
        <w:t xml:space="preserve">рганизации </w:t>
      </w:r>
      <w:r>
        <w:rPr>
          <w:rFonts w:ascii="Tinos" w:hAnsi="Tinos"/>
        </w:rPr>
        <w:t>либо уполномоченные ими лица</w:t>
      </w:r>
      <w:r>
        <w:rPr>
          <w:rFonts w:eastAsia="Calibri" w:ascii="Tinos" w:hAnsi="Tinos"/>
        </w:rPr>
        <w:t>:</w:t>
      </w:r>
    </w:p>
    <w:p>
      <w:pPr>
        <w:pStyle w:val="Normal"/>
        <w:suppressAutoHyphens w:val="true"/>
        <w:ind w:firstLine="709"/>
        <w:jc w:val="both"/>
        <w:rPr>
          <w:rFonts w:ascii="Tinos" w:hAnsi="Tinos"/>
        </w:rPr>
      </w:pPr>
      <w:r>
        <w:rPr>
          <w:rFonts w:eastAsia="Calibri" w:ascii="Tinos" w:hAnsi="Tinos"/>
        </w:rPr>
        <w:t>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Normal"/>
        <w:suppressAutoHyphens w:val="true"/>
        <w:ind w:firstLine="709"/>
        <w:jc w:val="both"/>
        <w:rPr>
          <w:rFonts w:ascii="Tinos" w:hAnsi="Tinos"/>
        </w:rPr>
      </w:pPr>
      <w:r>
        <w:rPr>
          <w:rFonts w:eastAsia="Calibri" w:ascii="Tinos" w:hAnsi="Tinos"/>
        </w:rPr>
        <w:t>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Normal"/>
        <w:suppressAutoHyphens w:val="true"/>
        <w:ind w:firstLine="709"/>
        <w:jc w:val="both"/>
        <w:rPr>
          <w:rFonts w:ascii="Tinos" w:hAnsi="Tinos"/>
        </w:rPr>
      </w:pPr>
      <w:r>
        <w:rPr>
          <w:rFonts w:eastAsia="Calibri" w:ascii="Tinos" w:hAnsi="Tinos"/>
        </w:rPr>
        <w:t>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Российской Федерации;</w:t>
      </w:r>
    </w:p>
    <w:p>
      <w:pPr>
        <w:pStyle w:val="Normal"/>
        <w:suppressAutoHyphens w:val="true"/>
        <w:ind w:firstLine="709"/>
        <w:jc w:val="both"/>
        <w:rPr>
          <w:rFonts w:ascii="Tinos" w:hAnsi="Tinos"/>
        </w:rPr>
      </w:pPr>
      <w:r>
        <w:rPr>
          <w:rFonts w:eastAsia="Calibri" w:ascii="Tinos" w:hAnsi="Tinos"/>
        </w:rPr>
        <w:t>предусмотренные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Normal"/>
        <w:suppressAutoHyphens w:val="true"/>
        <w:ind w:firstLine="709"/>
        <w:jc w:val="both"/>
        <w:rPr>
          <w:rFonts w:ascii="Tinos" w:hAnsi="Tinos"/>
        </w:rPr>
      </w:pPr>
      <w:r>
        <w:rPr>
          <w:rFonts w:ascii="Tinos" w:hAnsi="Tinos"/>
          <w:color w:val="22272F"/>
          <w:shd w:fill="FFFFFF" w:val="clear"/>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Normal"/>
        <w:suppressAutoHyphens w:val="true"/>
        <w:ind w:firstLine="709"/>
        <w:jc w:val="both"/>
        <w:rPr>
          <w:rFonts w:ascii="Tinos" w:hAnsi="Tinos"/>
        </w:rPr>
      </w:pPr>
      <w:r>
        <w:rPr>
          <w:rFonts w:ascii="Tinos" w:hAnsi="Tinos"/>
          <w:color w:val="22272F"/>
          <w:shd w:fill="FFFFFF" w:val="clear"/>
        </w:rPr>
        <w:t>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Normal"/>
        <w:suppressAutoHyphens w:val="true"/>
        <w:ind w:firstLine="709"/>
        <w:jc w:val="both"/>
        <w:rPr>
          <w:rFonts w:ascii="Tinos" w:hAnsi="Tinos"/>
        </w:rPr>
      </w:pPr>
      <w:r>
        <w:rPr>
          <w:rFonts w:eastAsia="Calibri" w:ascii="Tinos" w:hAnsi="Tinos"/>
        </w:rPr>
        <w:t xml:space="preserve">иные лица, уполномоченные в соответствии с нормативными правовыми актами Российской Федерации, нормативными правовыми актами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r>
        <w:rPr>
          <w:rFonts w:ascii="Tinos" w:hAnsi="Tino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eastAsia="Calibri" w:ascii="Tinos" w:hAnsi="Tinos"/>
        </w:rPr>
        <w:t>.</w:t>
      </w:r>
    </w:p>
    <w:p>
      <w:pPr>
        <w:pStyle w:val="Normal"/>
        <w:shd w:val="clear" w:color="auto" w:fill="FFFFFF"/>
        <w:suppressAutoHyphens w:val="true"/>
        <w:ind w:firstLine="709"/>
        <w:jc w:val="both"/>
        <w:rPr>
          <w:rFonts w:ascii="Tinos" w:hAnsi="Tinos"/>
        </w:rPr>
      </w:pPr>
      <w:r>
        <w:rPr>
          <w:rFonts w:ascii="Tinos" w:hAnsi="Tinos"/>
          <w:kern w:val="2"/>
          <w:lang w:bidi="hi-IN"/>
        </w:rPr>
        <w:t>1.3. Муниципальную услугу предоставляет администрация Тотемского муниципального округа Вологодской области (далее – Уполномоченный орган).</w:t>
      </w:r>
    </w:p>
    <w:p>
      <w:pPr>
        <w:pStyle w:val="Normal"/>
        <w:shd w:val="clear" w:color="auto" w:fill="FFFFFF"/>
        <w:suppressAutoHyphens w:val="true"/>
        <w:ind w:firstLine="709"/>
        <w:jc w:val="both"/>
        <w:rPr>
          <w:rFonts w:ascii="Tinos" w:hAnsi="Tinos"/>
        </w:rPr>
      </w:pPr>
      <w:r>
        <w:rPr>
          <w:rFonts w:ascii="Tinos" w:hAnsi="Tinos"/>
          <w:kern w:val="2"/>
          <w:lang w:bidi="hi-IN"/>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w:t>
      </w:r>
      <w:r>
        <w:rPr>
          <w:rFonts w:ascii="Tinos" w:hAnsi="Tinos"/>
          <w:color w:val="auto"/>
          <w:kern w:val="2"/>
          <w:lang w:bidi="hi-IN"/>
        </w:rPr>
        <w:t>странице Уполномоченного органа на официальном сайте Уполномоченного органа, на Портале государственных и муниципальных услуг (функций) Вологодской области.</w:t>
      </w:r>
    </w:p>
    <w:p>
      <w:pPr>
        <w:pStyle w:val="Normal"/>
        <w:shd w:val="clear" w:color="auto" w:fill="FFFFFF"/>
        <w:suppressAutoHyphens w:val="true"/>
        <w:ind w:firstLine="709"/>
        <w:jc w:val="both"/>
        <w:rPr/>
      </w:pPr>
      <w:r>
        <w:rPr>
          <w:rFonts w:ascii="Tinos" w:hAnsi="Tinos"/>
          <w:color w:val="auto"/>
          <w:kern w:val="2"/>
          <w:lang w:bidi="hi-IN"/>
        </w:rPr>
        <w:t xml:space="preserve">Адрес официального сайта Уполномоченного органа: </w:t>
      </w:r>
      <w:r>
        <w:rPr>
          <w:rStyle w:val="Style10"/>
          <w:rFonts w:ascii="Tinos" w:hAnsi="Tinos"/>
          <w:color w:val="auto"/>
          <w:kern w:val="2"/>
          <w:u w:val="none"/>
          <w:lang w:bidi="hi-IN"/>
        </w:rPr>
        <w:t>https://35totemskij.gosuslugi.ru</w:t>
      </w:r>
      <w:r>
        <w:rPr>
          <w:rFonts w:ascii="Tinos" w:hAnsi="Tinos"/>
          <w:color w:val="auto"/>
          <w:kern w:val="2"/>
          <w:lang w:bidi="hi-IN"/>
        </w:rPr>
        <w:t>.</w:t>
      </w:r>
    </w:p>
    <w:p>
      <w:pPr>
        <w:pStyle w:val="Normal"/>
        <w:shd w:val="clear" w:color="auto" w:fill="FFFFFF"/>
        <w:suppressAutoHyphens w:val="true"/>
        <w:ind w:firstLine="709"/>
        <w:jc w:val="both"/>
        <w:rPr/>
      </w:pPr>
      <w:r>
        <w:rPr>
          <w:rFonts w:ascii="Tinos" w:hAnsi="Tinos"/>
          <w:color w:val="auto"/>
          <w:kern w:val="2"/>
          <w:lang w:bidi="hi-IN"/>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r>
        <w:rPr>
          <w:rStyle w:val="Style10"/>
          <w:rFonts w:ascii="Tinos" w:hAnsi="Tinos"/>
          <w:color w:val="auto"/>
          <w:kern w:val="2"/>
          <w:u w:val="none"/>
          <w:lang w:bidi="hi-IN"/>
        </w:rPr>
        <w:t>https://www.gosuslugi.ru</w:t>
      </w:r>
      <w:r>
        <w:rPr>
          <w:rFonts w:ascii="Tinos" w:hAnsi="Tinos"/>
          <w:color w:val="auto"/>
          <w:kern w:val="2"/>
          <w:lang w:bidi="hi-IN"/>
        </w:rPr>
        <w:t>.</w:t>
      </w:r>
    </w:p>
    <w:p>
      <w:pPr>
        <w:pStyle w:val="Normal"/>
        <w:shd w:val="clear" w:color="auto" w:fill="FFFFFF"/>
        <w:suppressAutoHyphens w:val="true"/>
        <w:ind w:firstLine="709"/>
        <w:jc w:val="both"/>
        <w:rPr>
          <w:rFonts w:ascii="Tinos" w:hAnsi="Tinos"/>
          <w:color w:val="auto"/>
        </w:rPr>
      </w:pPr>
      <w:r>
        <w:rPr>
          <w:rFonts w:ascii="Tinos" w:hAnsi="Tinos"/>
          <w:color w:val="auto"/>
          <w:kern w:val="2"/>
          <w:lang w:bidi="hi-IN"/>
        </w:rPr>
        <w:t>Адрес государственной информационной системы «Портал государственных и муниципальных услуг (функций) Вологодской области» (далее - Региональный портал): https://gosuslugi35.ru.</w:t>
      </w:r>
    </w:p>
    <w:p>
      <w:pPr>
        <w:pStyle w:val="Normal"/>
        <w:suppressAutoHyphens w:val="true"/>
        <w:ind w:firstLine="709"/>
        <w:jc w:val="both"/>
        <w:rPr>
          <w:rFonts w:ascii="Tinos" w:hAnsi="Tinos"/>
          <w:color w:val="auto"/>
        </w:rPr>
      </w:pPr>
      <w:r>
        <w:rPr>
          <w:rFonts w:ascii="Tinos" w:hAnsi="Tinos"/>
          <w:color w:val="auto"/>
        </w:rPr>
        <w:t>1.4. Способы получения информации о правилах предоставления муниципальной услуги:</w:t>
      </w:r>
    </w:p>
    <w:p>
      <w:pPr>
        <w:pStyle w:val="Normal"/>
        <w:suppressAutoHyphens w:val="true"/>
        <w:ind w:firstLine="709"/>
        <w:jc w:val="both"/>
        <w:rPr>
          <w:rFonts w:ascii="Tinos" w:hAnsi="Tinos"/>
          <w:color w:val="auto"/>
        </w:rPr>
      </w:pPr>
      <w:r>
        <w:rPr>
          <w:rFonts w:ascii="Tinos" w:hAnsi="Tinos"/>
          <w:color w:val="auto"/>
        </w:rPr>
        <w:t>лично;</w:t>
      </w:r>
    </w:p>
    <w:p>
      <w:pPr>
        <w:pStyle w:val="Normal"/>
        <w:suppressAutoHyphens w:val="true"/>
        <w:ind w:firstLine="709"/>
        <w:jc w:val="both"/>
        <w:rPr>
          <w:rFonts w:ascii="Tinos" w:hAnsi="Tinos"/>
          <w:color w:val="auto"/>
        </w:rPr>
      </w:pPr>
      <w:r>
        <w:rPr>
          <w:rFonts w:ascii="Tinos" w:hAnsi="Tinos"/>
          <w:color w:val="auto"/>
        </w:rPr>
        <w:t>посредством телефонной связи;</w:t>
      </w:r>
    </w:p>
    <w:p>
      <w:pPr>
        <w:pStyle w:val="Normal"/>
        <w:suppressAutoHyphens w:val="true"/>
        <w:ind w:firstLine="709"/>
        <w:jc w:val="both"/>
        <w:rPr>
          <w:rFonts w:ascii="Tinos" w:hAnsi="Tinos"/>
          <w:color w:val="auto"/>
        </w:rPr>
      </w:pPr>
      <w:r>
        <w:rPr>
          <w:rFonts w:ascii="Tinos" w:hAnsi="Tinos"/>
          <w:color w:val="auto"/>
        </w:rPr>
        <w:t>посредством электронной почты,</w:t>
      </w:r>
    </w:p>
    <w:p>
      <w:pPr>
        <w:pStyle w:val="Normal"/>
        <w:suppressAutoHyphens w:val="true"/>
        <w:ind w:firstLine="709"/>
        <w:jc w:val="both"/>
        <w:rPr>
          <w:rFonts w:ascii="Tinos" w:hAnsi="Tinos"/>
        </w:rPr>
      </w:pPr>
      <w:r>
        <w:rPr>
          <w:rFonts w:ascii="Tinos" w:hAnsi="Tinos"/>
        </w:rPr>
        <w:t>посредством почтовой связи;</w:t>
      </w:r>
    </w:p>
    <w:p>
      <w:pPr>
        <w:pStyle w:val="Normal"/>
        <w:suppressAutoHyphens w:val="true"/>
        <w:ind w:firstLine="709"/>
        <w:jc w:val="both"/>
        <w:rPr>
          <w:rFonts w:ascii="Tinos" w:hAnsi="Tinos"/>
        </w:rPr>
      </w:pPr>
      <w:r>
        <w:rPr>
          <w:rFonts w:ascii="Tinos" w:hAnsi="Tinos"/>
        </w:rPr>
        <w:t>на информационных стендах в помещениях Уполномоченного органа, МФЦ;</w:t>
      </w:r>
    </w:p>
    <w:p>
      <w:pPr>
        <w:pStyle w:val="Normal"/>
        <w:suppressAutoHyphens w:val="true"/>
        <w:ind w:firstLine="709"/>
        <w:jc w:val="both"/>
        <w:rPr>
          <w:rFonts w:ascii="Tinos" w:hAnsi="Tinos"/>
        </w:rPr>
      </w:pPr>
      <w:r>
        <w:rPr>
          <w:rFonts w:ascii="Tinos" w:hAnsi="Tinos"/>
        </w:rPr>
        <w:t>в сети «Интернет»:</w:t>
      </w:r>
    </w:p>
    <w:p>
      <w:pPr>
        <w:pStyle w:val="Normal"/>
        <w:suppressAutoHyphens w:val="true"/>
        <w:ind w:firstLine="709"/>
        <w:jc w:val="both"/>
        <w:rPr>
          <w:rFonts w:ascii="Tinos" w:hAnsi="Tinos"/>
        </w:rPr>
      </w:pPr>
      <w:r>
        <w:rPr>
          <w:rFonts w:ascii="Tinos" w:hAnsi="Tinos"/>
        </w:rPr>
        <w:t>на официальном сайте Уполномоченного органа, МФЦ;</w:t>
      </w:r>
    </w:p>
    <w:p>
      <w:pPr>
        <w:pStyle w:val="Normal"/>
        <w:suppressAutoHyphens w:val="true"/>
        <w:ind w:firstLine="709"/>
        <w:jc w:val="both"/>
        <w:rPr>
          <w:rFonts w:ascii="Tinos" w:hAnsi="Tinos"/>
        </w:rPr>
      </w:pPr>
      <w:r>
        <w:rPr>
          <w:rFonts w:ascii="Tinos" w:hAnsi="Tinos"/>
        </w:rPr>
        <w:t>на Едином портале;</w:t>
      </w:r>
    </w:p>
    <w:p>
      <w:pPr>
        <w:pStyle w:val="Normal"/>
        <w:suppressAutoHyphens w:val="true"/>
        <w:ind w:firstLine="709"/>
        <w:jc w:val="both"/>
        <w:rPr>
          <w:rFonts w:ascii="Tinos" w:hAnsi="Tinos"/>
        </w:rPr>
      </w:pPr>
      <w:r>
        <w:rPr>
          <w:rFonts w:ascii="Tinos" w:hAnsi="Tinos"/>
        </w:rPr>
        <w:t>на Региональном портале.</w:t>
      </w:r>
    </w:p>
    <w:p>
      <w:pPr>
        <w:pStyle w:val="Normal"/>
        <w:suppressAutoHyphens w:val="true"/>
        <w:ind w:firstLine="709"/>
        <w:jc w:val="both"/>
        <w:rPr>
          <w:rFonts w:ascii="Tinos" w:hAnsi="Tinos"/>
        </w:rPr>
      </w:pPr>
      <w:r>
        <w:rPr>
          <w:rFonts w:ascii="Tinos" w:hAnsi="Tinos"/>
        </w:rPr>
        <w:t>1.5. Порядок информирования о предоставлении муниципальной услуги.</w:t>
      </w:r>
    </w:p>
    <w:p>
      <w:pPr>
        <w:pStyle w:val="Normal"/>
        <w:suppressAutoHyphens w:val="true"/>
        <w:ind w:firstLine="709"/>
        <w:jc w:val="both"/>
        <w:rPr>
          <w:rFonts w:ascii="Tinos" w:hAnsi="Tinos"/>
        </w:rPr>
      </w:pPr>
      <w:r>
        <w:rPr>
          <w:rFonts w:ascii="Tinos" w:hAnsi="Tinos"/>
        </w:rPr>
        <w:t>1.5.1. Информирование о предоставлении муниципальной услуги осуществляется по следующим вопросам:</w:t>
      </w:r>
    </w:p>
    <w:p>
      <w:pPr>
        <w:pStyle w:val="Normal"/>
        <w:suppressAutoHyphens w:val="true"/>
        <w:ind w:firstLine="709"/>
        <w:jc w:val="both"/>
        <w:rPr>
          <w:rFonts w:ascii="Tinos" w:hAnsi="Tinos"/>
        </w:rPr>
      </w:pPr>
      <w:r>
        <w:rPr>
          <w:rFonts w:ascii="Tinos" w:hAnsi="Tinos"/>
        </w:rPr>
        <w:t>место нахождения Уполномоченного органа, его структурных подразделений (при наличии), МФЦ;</w:t>
      </w:r>
    </w:p>
    <w:p>
      <w:pPr>
        <w:pStyle w:val="Normal"/>
        <w:suppressAutoHyphens w:val="true"/>
        <w:ind w:firstLine="709"/>
        <w:jc w:val="both"/>
        <w:rPr>
          <w:rFonts w:ascii="Tinos" w:hAnsi="Tinos"/>
        </w:rPr>
      </w:pPr>
      <w:r>
        <w:rPr>
          <w:rFonts w:ascii="Tinos" w:hAnsi="Tinos"/>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Normal"/>
        <w:suppressAutoHyphens w:val="true"/>
        <w:ind w:firstLine="709"/>
        <w:jc w:val="both"/>
        <w:rPr>
          <w:rFonts w:ascii="Tinos" w:hAnsi="Tinos"/>
        </w:rPr>
      </w:pPr>
      <w:r>
        <w:rPr>
          <w:rFonts w:ascii="Tinos" w:hAnsi="Tinos"/>
        </w:rPr>
        <w:t>график работы Уполномоченного органа, МФЦ;</w:t>
      </w:r>
    </w:p>
    <w:p>
      <w:pPr>
        <w:pStyle w:val="Normal"/>
        <w:suppressAutoHyphens w:val="true"/>
        <w:ind w:firstLine="709"/>
        <w:jc w:val="both"/>
        <w:rPr>
          <w:rFonts w:ascii="Tinos" w:hAnsi="Tinos"/>
        </w:rPr>
      </w:pPr>
      <w:r>
        <w:rPr>
          <w:rFonts w:ascii="Tinos" w:hAnsi="Tinos"/>
        </w:rPr>
        <w:t>адрес сайта в сети «Интернет» Уполномоченного органа, МФЦ;</w:t>
      </w:r>
    </w:p>
    <w:p>
      <w:pPr>
        <w:pStyle w:val="Normal"/>
        <w:suppressAutoHyphens w:val="true"/>
        <w:ind w:firstLine="709"/>
        <w:jc w:val="both"/>
        <w:rPr>
          <w:rFonts w:ascii="Tinos" w:hAnsi="Tinos"/>
        </w:rPr>
      </w:pPr>
      <w:r>
        <w:rPr>
          <w:rFonts w:ascii="Tinos" w:hAnsi="Tinos"/>
        </w:rPr>
        <w:t>адрес электронной почты Уполномоченного органа, МФЦ;</w:t>
      </w:r>
    </w:p>
    <w:p>
      <w:pPr>
        <w:pStyle w:val="Normal"/>
        <w:suppressAutoHyphens w:val="true"/>
        <w:ind w:firstLine="709"/>
        <w:jc w:val="both"/>
        <w:rPr>
          <w:rFonts w:ascii="Tinos" w:hAnsi="Tinos"/>
        </w:rPr>
      </w:pPr>
      <w:r>
        <w:rPr>
          <w:rFonts w:ascii="Tinos" w:hAnsi="Tino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Normal"/>
        <w:suppressAutoHyphens w:val="true"/>
        <w:ind w:firstLine="709"/>
        <w:jc w:val="both"/>
        <w:rPr>
          <w:rFonts w:ascii="Tinos" w:hAnsi="Tinos"/>
        </w:rPr>
      </w:pPr>
      <w:r>
        <w:rPr>
          <w:rFonts w:ascii="Tinos" w:hAnsi="Tinos"/>
        </w:rPr>
        <w:t>ход предоставления муниципальной услуги;</w:t>
      </w:r>
    </w:p>
    <w:p>
      <w:pPr>
        <w:pStyle w:val="Normal"/>
        <w:suppressAutoHyphens w:val="true"/>
        <w:ind w:firstLine="709"/>
        <w:jc w:val="both"/>
        <w:rPr>
          <w:rFonts w:ascii="Tinos" w:hAnsi="Tinos"/>
        </w:rPr>
      </w:pPr>
      <w:r>
        <w:rPr>
          <w:rFonts w:ascii="Tinos" w:hAnsi="Tinos"/>
        </w:rPr>
        <w:t>административные процедуры предоставления муниципальной услуги;</w:t>
      </w:r>
    </w:p>
    <w:p>
      <w:pPr>
        <w:pStyle w:val="Normal"/>
        <w:tabs>
          <w:tab w:val="clear" w:pos="708"/>
          <w:tab w:val="left" w:pos="540" w:leader="none"/>
        </w:tabs>
        <w:suppressAutoHyphens w:val="true"/>
        <w:ind w:firstLine="709"/>
        <w:jc w:val="both"/>
        <w:rPr>
          <w:rFonts w:ascii="Tinos" w:hAnsi="Tinos"/>
        </w:rPr>
      </w:pPr>
      <w:r>
        <w:rPr>
          <w:rFonts w:ascii="Tinos" w:hAnsi="Tinos"/>
        </w:rPr>
        <w:t>срок предоставления муниципальной услуги;</w:t>
      </w:r>
    </w:p>
    <w:p>
      <w:pPr>
        <w:pStyle w:val="Normal"/>
        <w:suppressAutoHyphens w:val="true"/>
        <w:ind w:firstLine="709"/>
        <w:jc w:val="both"/>
        <w:rPr>
          <w:rFonts w:ascii="Tinos" w:hAnsi="Tinos"/>
        </w:rPr>
      </w:pPr>
      <w:r>
        <w:rPr>
          <w:rFonts w:ascii="Tinos" w:hAnsi="Tinos"/>
        </w:rPr>
        <w:t>порядок и формы контроля за предоставлением муниципальной услуги;</w:t>
      </w:r>
    </w:p>
    <w:p>
      <w:pPr>
        <w:pStyle w:val="Normal"/>
        <w:suppressAutoHyphens w:val="true"/>
        <w:ind w:firstLine="709"/>
        <w:jc w:val="both"/>
        <w:rPr>
          <w:rFonts w:ascii="Tinos" w:hAnsi="Tinos"/>
        </w:rPr>
      </w:pPr>
      <w:r>
        <w:rPr>
          <w:rFonts w:ascii="Tinos" w:hAnsi="Tinos"/>
        </w:rPr>
        <w:t>основания для отказа в предоставлении муниципальной услуги;</w:t>
      </w:r>
    </w:p>
    <w:p>
      <w:pPr>
        <w:pStyle w:val="Normal"/>
        <w:suppressAutoHyphens w:val="true"/>
        <w:ind w:firstLine="709"/>
        <w:jc w:val="both"/>
        <w:rPr>
          <w:rFonts w:ascii="Tinos" w:hAnsi="Tinos"/>
        </w:rPr>
      </w:pPr>
      <w:r>
        <w:rPr>
          <w:rFonts w:ascii="Tinos" w:hAnsi="Tino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suppressAutoHyphens w:val="true"/>
        <w:ind w:firstLine="709"/>
        <w:jc w:val="both"/>
        <w:rPr>
          <w:rFonts w:ascii="Tinos" w:hAnsi="Tinos"/>
        </w:rPr>
      </w:pPr>
      <w:r>
        <w:rPr>
          <w:rFonts w:ascii="Tinos" w:hAnsi="Tino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suppressAutoHyphens w:val="true"/>
        <w:ind w:firstLine="709"/>
        <w:jc w:val="both"/>
        <w:rPr>
          <w:rFonts w:ascii="Tinos" w:hAnsi="Tinos"/>
        </w:rPr>
      </w:pPr>
      <w:r>
        <w:rPr>
          <w:rFonts w:ascii="Tinos" w:hAnsi="Tinos"/>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pPr>
        <w:pStyle w:val="Normal"/>
        <w:suppressAutoHyphens w:val="true"/>
        <w:ind w:firstLine="709"/>
        <w:jc w:val="both"/>
        <w:rPr>
          <w:rFonts w:ascii="Tinos" w:hAnsi="Tinos"/>
        </w:rPr>
      </w:pPr>
      <w:r>
        <w:rPr>
          <w:rFonts w:ascii="Tinos" w:hAnsi="Tinos"/>
        </w:rPr>
        <w:t>Информирование проводится на русском языке в форме индивидуального и публичного информирования.</w:t>
      </w:r>
    </w:p>
    <w:p>
      <w:pPr>
        <w:pStyle w:val="Normal"/>
        <w:suppressAutoHyphens w:val="true"/>
        <w:ind w:firstLine="709"/>
        <w:jc w:val="both"/>
        <w:rPr>
          <w:rFonts w:ascii="Tinos" w:hAnsi="Tinos"/>
        </w:rPr>
      </w:pPr>
      <w:r>
        <w:rPr>
          <w:rFonts w:ascii="Tinos" w:hAnsi="Tinos"/>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pPr>
        <w:pStyle w:val="Normal"/>
        <w:suppressAutoHyphens w:val="true"/>
        <w:ind w:firstLine="709"/>
        <w:jc w:val="both"/>
        <w:rPr>
          <w:rFonts w:ascii="Tinos" w:hAnsi="Tinos"/>
        </w:rPr>
      </w:pPr>
      <w:r>
        <w:rPr>
          <w:rFonts w:ascii="Tinos" w:hAnsi="Tino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suppressAutoHyphens w:val="true"/>
        <w:ind w:firstLine="709"/>
        <w:jc w:val="both"/>
        <w:rPr>
          <w:rFonts w:ascii="Tinos" w:hAnsi="Tinos"/>
        </w:rPr>
      </w:pPr>
      <w:r>
        <w:rPr>
          <w:rFonts w:ascii="Tinos" w:hAnsi="Tinos"/>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suppressAutoHyphens w:val="true"/>
        <w:ind w:firstLine="709"/>
        <w:jc w:val="both"/>
        <w:rPr>
          <w:rFonts w:ascii="Tinos" w:hAnsi="Tinos"/>
        </w:rPr>
      </w:pPr>
      <w:r>
        <w:rPr>
          <w:rFonts w:ascii="Tinos" w:hAnsi="Tinos"/>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suppressAutoHyphens w:val="true"/>
        <w:ind w:firstLine="709"/>
        <w:jc w:val="both"/>
        <w:rPr>
          <w:rFonts w:ascii="Tinos" w:hAnsi="Tinos"/>
        </w:rPr>
      </w:pPr>
      <w:r>
        <w:rPr>
          <w:rFonts w:ascii="Tinos" w:hAnsi="Tinos"/>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w:t>
      </w:r>
    </w:p>
    <w:p>
      <w:pPr>
        <w:pStyle w:val="Normal"/>
        <w:suppressAutoHyphens w:val="true"/>
        <w:ind w:firstLine="709"/>
        <w:jc w:val="both"/>
        <w:rPr>
          <w:rFonts w:ascii="Tinos" w:hAnsi="Tinos"/>
        </w:rPr>
      </w:pPr>
      <w:r>
        <w:rPr>
          <w:rFonts w:ascii="Tinos" w:hAnsi="Tino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suppressAutoHyphens w:val="true"/>
        <w:ind w:firstLine="709"/>
        <w:jc w:val="both"/>
        <w:rPr>
          <w:rFonts w:ascii="Tinos" w:hAnsi="Tinos"/>
        </w:rPr>
      </w:pPr>
      <w:r>
        <w:rPr>
          <w:rFonts w:ascii="Tinos" w:hAnsi="Tinos"/>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suppressAutoHyphens w:val="true"/>
        <w:ind w:firstLine="709"/>
        <w:jc w:val="both"/>
        <w:rPr>
          <w:rFonts w:ascii="Tinos" w:hAnsi="Tinos"/>
        </w:rPr>
      </w:pPr>
      <w:r>
        <w:rPr>
          <w:rFonts w:ascii="Tinos" w:hAnsi="Tinos"/>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pPr>
        <w:pStyle w:val="Normal"/>
        <w:suppressAutoHyphens w:val="true"/>
        <w:ind w:firstLine="709"/>
        <w:jc w:val="both"/>
        <w:rPr>
          <w:rFonts w:ascii="Tinos" w:hAnsi="Tinos"/>
        </w:rPr>
      </w:pPr>
      <w:r>
        <w:rPr>
          <w:rFonts w:ascii="Tinos" w:hAnsi="Tinos"/>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suppressAutoHyphens w:val="true"/>
        <w:ind w:firstLine="709"/>
        <w:jc w:val="both"/>
        <w:rPr>
          <w:rFonts w:ascii="Tinos" w:hAnsi="Tinos"/>
        </w:rPr>
      </w:pPr>
      <w:bookmarkStart w:id="28" w:name="_GoBack"/>
      <w:bookmarkEnd w:id="28"/>
      <w:r>
        <w:rPr>
          <w:rFonts w:ascii="Tinos" w:hAnsi="Tinos"/>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pPr>
        <w:pStyle w:val="Normal"/>
        <w:suppressAutoHyphens w:val="true"/>
        <w:ind w:firstLine="709"/>
        <w:jc w:val="both"/>
        <w:rPr>
          <w:rFonts w:ascii="Tinos" w:hAnsi="Tinos"/>
        </w:rPr>
      </w:pPr>
      <w:r>
        <w:rPr>
          <w:rFonts w:ascii="Tinos" w:hAnsi="Tinos"/>
        </w:rPr>
        <w:t>в средствах массовой информации;</w:t>
      </w:r>
    </w:p>
    <w:p>
      <w:pPr>
        <w:pStyle w:val="Normal"/>
        <w:suppressAutoHyphens w:val="true"/>
        <w:ind w:firstLine="709"/>
        <w:jc w:val="both"/>
        <w:rPr>
          <w:rFonts w:ascii="Tinos" w:hAnsi="Tinos"/>
        </w:rPr>
      </w:pPr>
      <w:r>
        <w:rPr>
          <w:rFonts w:ascii="Tinos" w:hAnsi="Tinos"/>
        </w:rPr>
        <w:t>на сайте в сети «Интернет»;</w:t>
      </w:r>
    </w:p>
    <w:p>
      <w:pPr>
        <w:pStyle w:val="Normal"/>
        <w:suppressAutoHyphens w:val="true"/>
        <w:ind w:firstLine="709"/>
        <w:jc w:val="both"/>
        <w:rPr>
          <w:rFonts w:ascii="Tinos" w:hAnsi="Tinos"/>
        </w:rPr>
      </w:pPr>
      <w:r>
        <w:rPr>
          <w:rFonts w:ascii="Tinos" w:hAnsi="Tinos"/>
        </w:rPr>
        <w:t>на Едином портале;</w:t>
      </w:r>
    </w:p>
    <w:p>
      <w:pPr>
        <w:pStyle w:val="Normal"/>
        <w:suppressAutoHyphens w:val="true"/>
        <w:ind w:firstLine="709"/>
        <w:jc w:val="both"/>
        <w:rPr>
          <w:rFonts w:ascii="Tinos" w:hAnsi="Tinos"/>
        </w:rPr>
      </w:pPr>
      <w:r>
        <w:rPr>
          <w:rFonts w:ascii="Tinos" w:hAnsi="Tinos"/>
        </w:rPr>
        <w:t>на Региональном портале;</w:t>
      </w:r>
    </w:p>
    <w:p>
      <w:pPr>
        <w:pStyle w:val="Normal"/>
        <w:suppressAutoHyphens w:val="true"/>
        <w:ind w:firstLine="709"/>
        <w:jc w:val="both"/>
        <w:rPr>
          <w:rFonts w:ascii="Tinos" w:hAnsi="Tinos"/>
        </w:rPr>
      </w:pPr>
      <w:r>
        <w:rPr>
          <w:rFonts w:ascii="Tinos" w:hAnsi="Tinos"/>
        </w:rPr>
        <w:t>на информационных стендах Уполномоченного органа, МФЦ.</w:t>
      </w:r>
    </w:p>
    <w:p>
      <w:pPr>
        <w:pStyle w:val="Normal"/>
        <w:widowControl w:val="false"/>
        <w:tabs>
          <w:tab w:val="clear" w:pos="708"/>
          <w:tab w:val="left" w:pos="720" w:leader="none"/>
        </w:tabs>
        <w:suppressAutoHyphens w:val="true"/>
        <w:ind w:firstLine="709"/>
        <w:jc w:val="both"/>
        <w:rPr>
          <w:rFonts w:ascii="Tinos" w:hAnsi="Tinos"/>
        </w:rPr>
      </w:pPr>
      <w:r>
        <w:rPr>
          <w:rFonts w:ascii="Tinos" w:hAnsi="Tinos"/>
        </w:rPr>
      </w:r>
    </w:p>
    <w:p>
      <w:pPr>
        <w:pStyle w:val="Normal"/>
        <w:suppressAutoHyphens w:val="true"/>
        <w:ind w:firstLine="709"/>
        <w:jc w:val="center"/>
        <w:rPr>
          <w:rFonts w:ascii="Tinos" w:hAnsi="Tinos"/>
        </w:rPr>
      </w:pPr>
      <w:r>
        <w:rPr>
          <w:rFonts w:ascii="Tinos" w:hAnsi="Tinos"/>
          <w:lang w:val="en-US"/>
        </w:rPr>
        <w:t>II</w:t>
      </w:r>
      <w:r>
        <w:rPr>
          <w:rFonts w:ascii="Tinos" w:hAnsi="Tinos"/>
        </w:rPr>
        <w:t>. Стандарт предоставления муниципальной услуги</w:t>
      </w:r>
    </w:p>
    <w:p>
      <w:pPr>
        <w:pStyle w:val="Normal"/>
        <w:tabs>
          <w:tab w:val="clear" w:pos="708"/>
          <w:tab w:val="left" w:pos="1440" w:leader="none"/>
          <w:tab w:val="left" w:pos="1620" w:leader="none"/>
        </w:tabs>
        <w:suppressAutoHyphens w:val="true"/>
        <w:ind w:firstLine="709"/>
        <w:jc w:val="center"/>
        <w:rPr>
          <w:rFonts w:ascii="Tinos" w:hAnsi="Tinos"/>
        </w:rPr>
      </w:pPr>
      <w:r>
        <w:rPr>
          <w:rFonts w:ascii="Tinos" w:hAnsi="Tinos"/>
        </w:rPr>
      </w:r>
    </w:p>
    <w:p>
      <w:pPr>
        <w:pStyle w:val="Normal"/>
        <w:suppressAutoHyphens w:val="true"/>
        <w:ind w:firstLine="709"/>
        <w:jc w:val="center"/>
        <w:rPr>
          <w:rFonts w:ascii="Tinos" w:hAnsi="Tinos"/>
        </w:rPr>
      </w:pPr>
      <w:r>
        <w:rPr>
          <w:rFonts w:ascii="Tinos" w:hAnsi="Tinos"/>
        </w:rPr>
        <w:t>2.1. Наименование муниципальной услуги</w:t>
      </w:r>
    </w:p>
    <w:p>
      <w:pPr>
        <w:pStyle w:val="Normal"/>
        <w:tabs>
          <w:tab w:val="clear" w:pos="708"/>
          <w:tab w:val="left" w:pos="1440" w:leader="none"/>
          <w:tab w:val="left" w:pos="1620" w:leader="none"/>
        </w:tabs>
        <w:suppressAutoHyphens w:val="true"/>
        <w:ind w:firstLine="709"/>
        <w:jc w:val="both"/>
        <w:rPr>
          <w:rFonts w:ascii="Tinos" w:hAnsi="Tinos"/>
        </w:rPr>
      </w:pPr>
      <w:r>
        <w:rPr>
          <w:rFonts w:ascii="Tinos" w:hAnsi="Tinos"/>
        </w:rPr>
      </w:r>
    </w:p>
    <w:p>
      <w:pPr>
        <w:pStyle w:val="Normal"/>
        <w:tabs>
          <w:tab w:val="clear" w:pos="708"/>
          <w:tab w:val="left" w:pos="4536" w:leader="none"/>
          <w:tab w:val="left" w:pos="4820" w:leader="none"/>
          <w:tab w:val="left" w:pos="5103" w:leader="none"/>
          <w:tab w:val="left" w:pos="5387" w:leader="none"/>
        </w:tabs>
        <w:suppressAutoHyphens w:val="true"/>
        <w:spacing w:before="0" w:after="0"/>
        <w:ind w:right="119" w:firstLine="709"/>
        <w:contextualSpacing/>
        <w:jc w:val="both"/>
        <w:rPr>
          <w:rFonts w:ascii="Tinos" w:hAnsi="Tinos"/>
        </w:rPr>
      </w:pPr>
      <w:r>
        <w:rPr>
          <w:rFonts w:ascii="Tinos" w:hAnsi="Tinos"/>
        </w:rPr>
        <w:t>Установление сервитута (публичного сервитута)</w:t>
      </w:r>
      <w:r>
        <w:rPr>
          <w:rFonts w:eastAsia="SimSun" w:cs="Tinos" w:ascii="Tinos" w:hAnsi="Tinos"/>
          <w:kern w:val="2"/>
          <w:lang w:eastAsia="zh-CN" w:bidi="hi-IN"/>
        </w:rPr>
        <w:t xml:space="preserve"> </w:t>
      </w:r>
      <w:r>
        <w:rPr>
          <w:rFonts w:ascii="Tinos" w:hAnsi="Tinos"/>
        </w:rPr>
        <w:t>в отношении земельного участка, находящегося в муниципальной собственности, либо государственная собственность на который не разграничена.</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center"/>
        <w:rPr>
          <w:rFonts w:ascii="Tinos" w:hAnsi="Tinos"/>
        </w:rPr>
      </w:pPr>
      <w:r>
        <w:rPr>
          <w:rFonts w:ascii="Tinos" w:hAnsi="Tinos"/>
        </w:rPr>
        <w:t>2.2. Наименование органа местного самоуправления,</w:t>
      </w:r>
    </w:p>
    <w:p>
      <w:pPr>
        <w:pStyle w:val="Normal"/>
        <w:suppressAutoHyphens w:val="true"/>
        <w:ind w:firstLine="709"/>
        <w:jc w:val="center"/>
        <w:rPr>
          <w:rFonts w:ascii="Tinos" w:hAnsi="Tinos"/>
        </w:rPr>
      </w:pPr>
      <w:r>
        <w:rPr>
          <w:rFonts w:ascii="Tinos" w:hAnsi="Tinos"/>
        </w:rPr>
        <w:t>предоставляющего муниципальную услугу</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 xml:space="preserve">2.2.1. </w:t>
      </w:r>
      <w:r>
        <w:rPr>
          <w:rFonts w:ascii="Tinos" w:hAnsi="Tinos"/>
          <w:spacing w:val="-4"/>
          <w:shd w:fill="FFFFFF" w:val="clear"/>
        </w:rPr>
        <w:t>Муниципальная услуга предоставляется:</w:t>
      </w:r>
    </w:p>
    <w:p>
      <w:pPr>
        <w:pStyle w:val="Normal"/>
        <w:suppressAutoHyphens w:val="true"/>
        <w:ind w:firstLine="709"/>
        <w:jc w:val="both"/>
        <w:textAlignment w:val="top"/>
        <w:rPr>
          <w:rFonts w:ascii="Tinos" w:hAnsi="Tinos"/>
        </w:rPr>
      </w:pPr>
      <w:r>
        <w:rPr>
          <w:rFonts w:ascii="Tinos" w:hAnsi="Tinos"/>
        </w:rPr>
        <w:t>администрацией Тотемского муниципального округа. Отраслевым (функциональным) органом администрации Тотемского муниципального округа, осуществляющим деятельность по предоставлению муниципальной услуги, является комитет имущественных отношений администрации Тотемского муниципального округа.</w:t>
      </w:r>
    </w:p>
    <w:p>
      <w:pPr>
        <w:pStyle w:val="Normal"/>
        <w:suppressAutoHyphens w:val="true"/>
        <w:ind w:firstLine="709"/>
        <w:jc w:val="both"/>
        <w:textAlignment w:val="top"/>
        <w:rPr>
          <w:rFonts w:ascii="Tinos" w:hAnsi="Tinos"/>
        </w:rPr>
      </w:pPr>
      <w:r>
        <w:rPr>
          <w:rFonts w:ascii="Tinos" w:hAnsi="Tinos"/>
        </w:rPr>
        <w:t>МФЦ по месту жительства заявителя - в части приема документов на предоставление муниципальной услуги, и (или) выдачи результатов на предоставление муниципальной услуги.</w:t>
      </w:r>
    </w:p>
    <w:p>
      <w:pPr>
        <w:pStyle w:val="Normal"/>
        <w:suppressAutoHyphens w:val="true"/>
        <w:ind w:firstLine="709"/>
        <w:jc w:val="both"/>
        <w:textAlignment w:val="top"/>
        <w:rPr>
          <w:rFonts w:ascii="Tinos" w:hAnsi="Tinos"/>
        </w:rPr>
      </w:pPr>
      <w:r>
        <w:rPr>
          <w:rFonts w:ascii="Tinos" w:hAnsi="Tinos"/>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pPr>
        <w:pStyle w:val="NormalWeb"/>
        <w:spacing w:before="0" w:after="0"/>
        <w:ind w:firstLine="709"/>
        <w:jc w:val="both"/>
        <w:rPr>
          <w:rFonts w:ascii="Tinos" w:hAnsi="Tinos"/>
          <w:szCs w:val="24"/>
          <w:lang w:val="ru-RU" w:eastAsia="ru-RU"/>
        </w:rPr>
      </w:pPr>
      <w:r>
        <w:rPr>
          <w:rFonts w:ascii="Tinos" w:hAnsi="Tinos"/>
          <w:szCs w:val="24"/>
          <w:lang w:val="ru-RU" w:eastAsia="ru-RU"/>
        </w:rPr>
      </w:r>
    </w:p>
    <w:p>
      <w:pPr>
        <w:pStyle w:val="Normal"/>
        <w:suppressAutoHyphens w:val="true"/>
        <w:ind w:firstLine="709"/>
        <w:jc w:val="center"/>
        <w:rPr>
          <w:rFonts w:ascii="Tinos" w:hAnsi="Tinos"/>
        </w:rPr>
      </w:pPr>
      <w:r>
        <w:rPr>
          <w:rFonts w:ascii="Tinos" w:hAnsi="Tinos"/>
        </w:rPr>
        <w:t>2.3. Результат предоставления муниципальной услуги</w:t>
      </w:r>
    </w:p>
    <w:p>
      <w:pPr>
        <w:pStyle w:val="Normal"/>
        <w:suppressAutoHyphens w:val="true"/>
        <w:ind w:firstLine="709"/>
        <w:jc w:val="center"/>
        <w:rPr>
          <w:rFonts w:ascii="Tinos" w:hAnsi="Tinos"/>
        </w:rPr>
      </w:pPr>
      <w:r>
        <w:rPr>
          <w:rFonts w:ascii="Tinos" w:hAnsi="Tinos"/>
        </w:rPr>
      </w:r>
    </w:p>
    <w:p>
      <w:pPr>
        <w:pStyle w:val="Style39"/>
        <w:spacing w:lineRule="auto" w:line="240" w:before="0" w:after="0"/>
        <w:contextualSpacing/>
        <w:jc w:val="both"/>
        <w:rPr>
          <w:rFonts w:ascii="Tinos" w:hAnsi="Tinos"/>
          <w:sz w:val="24"/>
          <w:szCs w:val="24"/>
        </w:rPr>
      </w:pPr>
      <w:r>
        <w:rPr>
          <w:rFonts w:ascii="Tinos" w:hAnsi="Tinos"/>
          <w:sz w:val="24"/>
          <w:szCs w:val="24"/>
        </w:rPr>
        <w:tab/>
        <w:t>2.3.1. Результатом предоставления подуслуги 1 является:</w:t>
      </w:r>
    </w:p>
    <w:p>
      <w:pPr>
        <w:pStyle w:val="Style39"/>
        <w:spacing w:lineRule="auto" w:line="240" w:before="0" w:after="0"/>
        <w:contextualSpacing/>
        <w:jc w:val="both"/>
        <w:rPr>
          <w:rFonts w:ascii="Tinos" w:hAnsi="Tinos"/>
          <w:sz w:val="24"/>
          <w:szCs w:val="24"/>
        </w:rPr>
      </w:pPr>
      <w:bookmarkStart w:id="29" w:name="p_123"/>
      <w:bookmarkEnd w:id="29"/>
      <w:r>
        <w:rPr>
          <w:rFonts w:ascii="Tinos" w:hAnsi="Tinos"/>
          <w:sz w:val="24"/>
          <w:szCs w:val="24"/>
        </w:rPr>
        <w:tab/>
        <w:t>- 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 (далее - соглашение об установлении сервитута) с сопроводительным письмом;</w:t>
      </w:r>
    </w:p>
    <w:p>
      <w:pPr>
        <w:pStyle w:val="Style39"/>
        <w:spacing w:lineRule="auto" w:line="240" w:before="0" w:after="0"/>
        <w:contextualSpacing/>
        <w:jc w:val="both"/>
        <w:rPr>
          <w:rFonts w:ascii="Tinos" w:hAnsi="Tinos"/>
          <w:sz w:val="24"/>
          <w:szCs w:val="24"/>
        </w:rPr>
      </w:pPr>
      <w:bookmarkStart w:id="30" w:name="p_124"/>
      <w:bookmarkEnd w:id="30"/>
      <w:r>
        <w:rPr>
          <w:rFonts w:ascii="Tinos" w:hAnsi="Tinos"/>
          <w:sz w:val="24"/>
          <w:szCs w:val="24"/>
        </w:rPr>
        <w:tab/>
        <w:t>- решение об отказе в установлении сервитута в форме письма Уполномоченного органа с указанием оснований для отказа;</w:t>
      </w:r>
    </w:p>
    <w:p>
      <w:pPr>
        <w:pStyle w:val="Style39"/>
        <w:spacing w:lineRule="auto" w:line="240" w:before="0" w:after="0"/>
        <w:contextualSpacing/>
        <w:jc w:val="both"/>
        <w:rPr>
          <w:rFonts w:ascii="Tinos" w:hAnsi="Tinos"/>
          <w:sz w:val="24"/>
          <w:szCs w:val="24"/>
        </w:rPr>
      </w:pPr>
      <w:bookmarkStart w:id="31" w:name="p_125"/>
      <w:bookmarkEnd w:id="31"/>
      <w:r>
        <w:rPr>
          <w:rFonts w:ascii="Tinos" w:hAnsi="Tinos"/>
          <w:sz w:val="24"/>
          <w:szCs w:val="24"/>
        </w:rPr>
        <w:tab/>
        <w:t>- 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pPr>
        <w:pStyle w:val="Style39"/>
        <w:spacing w:lineRule="auto" w:line="240" w:before="0" w:after="0"/>
        <w:contextualSpacing/>
        <w:jc w:val="both"/>
        <w:rPr>
          <w:rFonts w:ascii="Tinos" w:hAnsi="Tinos"/>
          <w:sz w:val="24"/>
          <w:szCs w:val="24"/>
        </w:rPr>
      </w:pPr>
      <w:bookmarkStart w:id="32" w:name="p_126"/>
      <w:bookmarkEnd w:id="32"/>
      <w:r>
        <w:rPr>
          <w:rFonts w:ascii="Tinos" w:hAnsi="Tinos"/>
          <w:sz w:val="24"/>
          <w:szCs w:val="24"/>
        </w:rPr>
        <w:tab/>
        <w:t>- предложение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pPr>
        <w:pStyle w:val="Style39"/>
        <w:spacing w:lineRule="auto" w:line="240" w:before="0" w:after="0"/>
        <w:contextualSpacing/>
        <w:jc w:val="both"/>
        <w:rPr>
          <w:rFonts w:ascii="Tinos" w:hAnsi="Tinos"/>
          <w:sz w:val="24"/>
          <w:szCs w:val="24"/>
        </w:rPr>
      </w:pPr>
      <w:bookmarkStart w:id="33" w:name="p_127"/>
      <w:bookmarkEnd w:id="33"/>
      <w:r>
        <w:rPr>
          <w:rFonts w:ascii="Tinos" w:hAnsi="Tinos"/>
          <w:sz w:val="24"/>
          <w:szCs w:val="24"/>
        </w:rPr>
        <w:tab/>
        <w:t>- решение о возврате заявления и приложенных к нему документов в виде письма Уполномоченного органа.</w:t>
      </w:r>
    </w:p>
    <w:p>
      <w:pPr>
        <w:pStyle w:val="Style39"/>
        <w:spacing w:lineRule="auto" w:line="240" w:before="0" w:after="0"/>
        <w:contextualSpacing/>
        <w:jc w:val="both"/>
        <w:rPr>
          <w:rFonts w:ascii="Tinos" w:hAnsi="Tinos"/>
          <w:sz w:val="24"/>
          <w:szCs w:val="24"/>
        </w:rPr>
      </w:pPr>
      <w:bookmarkStart w:id="34" w:name="entry_52"/>
      <w:bookmarkStart w:id="35" w:name="p_128"/>
      <w:bookmarkEnd w:id="34"/>
      <w:bookmarkEnd w:id="35"/>
      <w:r>
        <w:rPr>
          <w:rFonts w:ascii="Tinos" w:hAnsi="Tinos"/>
          <w:sz w:val="24"/>
          <w:szCs w:val="24"/>
        </w:rPr>
        <w:tab/>
        <w:t>2.3.2. Результатом предоставления подуслуги 2 является:</w:t>
      </w:r>
    </w:p>
    <w:p>
      <w:pPr>
        <w:pStyle w:val="Style39"/>
        <w:spacing w:lineRule="auto" w:line="240" w:before="0" w:after="0"/>
        <w:contextualSpacing/>
        <w:jc w:val="both"/>
        <w:rPr>
          <w:rFonts w:ascii="Tinos" w:hAnsi="Tinos"/>
          <w:sz w:val="24"/>
          <w:szCs w:val="24"/>
        </w:rPr>
      </w:pPr>
      <w:bookmarkStart w:id="36" w:name="p_129"/>
      <w:bookmarkEnd w:id="36"/>
      <w:r>
        <w:rPr>
          <w:rFonts w:ascii="Tinos" w:hAnsi="Tinos"/>
          <w:sz w:val="24"/>
          <w:szCs w:val="24"/>
        </w:rPr>
        <w:tab/>
        <w:t>- решение о возврате ходатайства и прилагаемых к нему документов в виде письма Уполномоченного органа;</w:t>
      </w:r>
    </w:p>
    <w:p>
      <w:pPr>
        <w:pStyle w:val="Style39"/>
        <w:suppressAutoHyphens w:val="true"/>
        <w:spacing w:lineRule="auto" w:line="240" w:before="0" w:after="0"/>
        <w:ind w:hanging="0"/>
        <w:contextualSpacing/>
        <w:jc w:val="both"/>
        <w:rPr>
          <w:rFonts w:ascii="Tinos" w:hAnsi="Tinos"/>
          <w:sz w:val="24"/>
          <w:szCs w:val="24"/>
        </w:rPr>
      </w:pPr>
      <w:bookmarkStart w:id="37" w:name="p_130"/>
      <w:bookmarkEnd w:id="37"/>
      <w:r>
        <w:rPr>
          <w:rFonts w:ascii="Tinos" w:hAnsi="Tinos"/>
          <w:sz w:val="24"/>
          <w:szCs w:val="24"/>
        </w:rPr>
        <w:tab/>
        <w:t>- решение об установлении публичного сервитута в форме постановления администрации округа с сопроводительным письмом Уполномоченного органа;</w:t>
      </w:r>
    </w:p>
    <w:p>
      <w:pPr>
        <w:pStyle w:val="Style39"/>
        <w:suppressAutoHyphens w:val="true"/>
        <w:spacing w:lineRule="auto" w:line="240" w:before="0" w:after="0"/>
        <w:ind w:hanging="0"/>
        <w:contextualSpacing/>
        <w:jc w:val="both"/>
        <w:rPr>
          <w:rFonts w:ascii="Tinos" w:hAnsi="Tinos"/>
          <w:sz w:val="24"/>
          <w:szCs w:val="24"/>
        </w:rPr>
      </w:pPr>
      <w:r>
        <w:rPr>
          <w:rFonts w:ascii="Tinos" w:hAnsi="Tinos"/>
          <w:sz w:val="24"/>
          <w:szCs w:val="24"/>
        </w:rPr>
        <w:tab/>
        <w:t>- решение об отказе в установлении публичного сервитута в форме письма Уполномоченного органа с указанием оснований для отказа.</w:t>
      </w:r>
    </w:p>
    <w:p>
      <w:pPr>
        <w:pStyle w:val="Style39"/>
        <w:spacing w:lineRule="auto" w:line="240" w:before="0" w:after="0"/>
        <w:contextualSpacing/>
        <w:jc w:val="both"/>
        <w:rPr>
          <w:rFonts w:ascii="Tinos" w:hAnsi="Tinos"/>
          <w:sz w:val="24"/>
          <w:szCs w:val="24"/>
        </w:rPr>
      </w:pPr>
      <w:r>
        <w:rPr>
          <w:rFonts w:ascii="Tinos" w:hAnsi="Tinos"/>
          <w:sz w:val="24"/>
          <w:szCs w:val="24"/>
        </w:rPr>
        <w:tab/>
        <w:t>2.3.3. Результатом предоставления подуслуги 3 является:</w:t>
      </w:r>
    </w:p>
    <w:p>
      <w:pPr>
        <w:pStyle w:val="Style39"/>
        <w:spacing w:lineRule="auto" w:line="240" w:before="0" w:after="0"/>
        <w:contextualSpacing/>
        <w:jc w:val="both"/>
        <w:rPr>
          <w:rFonts w:ascii="Tinos" w:hAnsi="Tinos"/>
          <w:sz w:val="24"/>
          <w:szCs w:val="24"/>
        </w:rPr>
      </w:pPr>
      <w:bookmarkStart w:id="38" w:name="p_133"/>
      <w:bookmarkEnd w:id="38"/>
      <w:r>
        <w:rPr>
          <w:rFonts w:ascii="Tinos" w:hAnsi="Tinos"/>
          <w:sz w:val="24"/>
          <w:szCs w:val="24"/>
        </w:rPr>
        <w:tab/>
        <w:t>- решение об установлении публичного сервитута в форме постановления администрации округа с сопроводительным письмом Уполномоченного органа;</w:t>
      </w:r>
    </w:p>
    <w:p>
      <w:pPr>
        <w:pStyle w:val="Style39"/>
        <w:spacing w:lineRule="auto" w:line="240" w:before="0" w:after="0"/>
        <w:contextualSpacing/>
        <w:jc w:val="both"/>
        <w:rPr>
          <w:rFonts w:ascii="Tinos" w:hAnsi="Tinos"/>
          <w:sz w:val="24"/>
          <w:szCs w:val="24"/>
        </w:rPr>
      </w:pPr>
      <w:bookmarkStart w:id="39" w:name="p_134"/>
      <w:bookmarkEnd w:id="39"/>
      <w:r>
        <w:rPr>
          <w:rFonts w:ascii="Tinos" w:hAnsi="Tinos"/>
          <w:sz w:val="24"/>
          <w:szCs w:val="24"/>
        </w:rPr>
        <w:tab/>
        <w:t>- решение об отказе в установлении публичного сервитута в форме письма Уполномоченного органа с указанием оснований для отказа;</w:t>
      </w:r>
    </w:p>
    <w:p>
      <w:pPr>
        <w:pStyle w:val="Style39"/>
        <w:suppressAutoHyphens w:val="true"/>
        <w:spacing w:lineRule="auto" w:line="240" w:before="0" w:after="0"/>
        <w:ind w:hanging="0"/>
        <w:contextualSpacing/>
        <w:jc w:val="both"/>
        <w:rPr>
          <w:rFonts w:ascii="Tinos" w:hAnsi="Tinos"/>
          <w:sz w:val="24"/>
          <w:szCs w:val="24"/>
        </w:rPr>
      </w:pPr>
      <w:bookmarkStart w:id="40" w:name="p_135"/>
      <w:bookmarkEnd w:id="40"/>
      <w:r>
        <w:rPr>
          <w:rFonts w:ascii="Tinos" w:hAnsi="Tinos"/>
          <w:sz w:val="24"/>
          <w:szCs w:val="24"/>
        </w:rPr>
        <w:tab/>
        <w:t>- решение о возврате заявления и приложенных к нему документов в виде письма Уполномоченного органа.</w:t>
      </w:r>
    </w:p>
    <w:p>
      <w:pPr>
        <w:pStyle w:val="Normal"/>
        <w:suppressAutoHyphens w:val="true"/>
        <w:spacing w:lineRule="auto" w:line="240" w:before="0" w:after="0"/>
        <w:ind w:firstLine="709"/>
        <w:contextualSpacing/>
        <w:jc w:val="both"/>
        <w:rPr>
          <w:rFonts w:ascii="Tinos" w:hAnsi="Tinos"/>
          <w:sz w:val="24"/>
          <w:szCs w:val="24"/>
        </w:rPr>
      </w:pPr>
      <w:r>
        <w:rPr>
          <w:rFonts w:ascii="Tinos" w:hAnsi="Tinos"/>
          <w:sz w:val="24"/>
          <w:szCs w:val="24"/>
        </w:rPr>
      </w:r>
    </w:p>
    <w:p>
      <w:pPr>
        <w:pStyle w:val="Normal"/>
        <w:suppressAutoHyphens w:val="true"/>
        <w:ind w:firstLine="709"/>
        <w:jc w:val="center"/>
        <w:rPr>
          <w:rFonts w:ascii="Tinos" w:hAnsi="Tinos"/>
        </w:rPr>
      </w:pPr>
      <w:r>
        <w:rPr>
          <w:rFonts w:ascii="Tinos" w:hAnsi="Tinos"/>
          <w:iCs/>
        </w:rPr>
        <w:t>2.4. Срок предоставления муниципальной услуги</w:t>
      </w:r>
    </w:p>
    <w:p>
      <w:pPr>
        <w:pStyle w:val="Normal"/>
        <w:suppressAutoHyphens w:val="true"/>
        <w:ind w:firstLine="709"/>
        <w:jc w:val="both"/>
        <w:rPr>
          <w:rFonts w:ascii="Tinos" w:hAnsi="Tinos"/>
          <w:sz w:val="24"/>
          <w:szCs w:val="24"/>
        </w:rPr>
      </w:pPr>
      <w:r>
        <w:rPr>
          <w:rFonts w:ascii="Tinos" w:hAnsi="Tinos"/>
          <w:sz w:val="24"/>
          <w:szCs w:val="24"/>
        </w:rPr>
      </w:r>
    </w:p>
    <w:p>
      <w:pPr>
        <w:pStyle w:val="Style39"/>
        <w:suppressAutoHyphens w:val="true"/>
        <w:spacing w:lineRule="auto" w:line="240" w:before="0" w:after="0"/>
        <w:ind w:firstLine="709"/>
        <w:contextualSpacing/>
        <w:jc w:val="both"/>
        <w:rPr>
          <w:rFonts w:ascii="Tinos" w:hAnsi="Tinos"/>
          <w:sz w:val="24"/>
          <w:szCs w:val="24"/>
        </w:rPr>
      </w:pPr>
      <w:bookmarkStart w:id="41" w:name="p_137"/>
      <w:bookmarkEnd w:id="41"/>
      <w:r>
        <w:rPr>
          <w:rFonts w:ascii="Tinos" w:hAnsi="Tinos"/>
          <w:sz w:val="24"/>
          <w:szCs w:val="24"/>
        </w:rPr>
        <w:t>2.4.1. Срок предоставления подуслуги 1 составляет:</w:t>
      </w:r>
    </w:p>
    <w:p>
      <w:pPr>
        <w:pStyle w:val="Style39"/>
        <w:spacing w:lineRule="auto" w:line="240" w:before="0" w:after="0"/>
        <w:contextualSpacing/>
        <w:jc w:val="both"/>
        <w:rPr>
          <w:rFonts w:ascii="Tinos" w:hAnsi="Tinos"/>
          <w:sz w:val="24"/>
          <w:szCs w:val="24"/>
        </w:rPr>
      </w:pPr>
      <w:bookmarkStart w:id="42" w:name="p_138"/>
      <w:bookmarkEnd w:id="42"/>
      <w:r>
        <w:rPr>
          <w:rFonts w:ascii="Tinos" w:hAnsi="Tinos"/>
          <w:sz w:val="24"/>
          <w:szCs w:val="24"/>
        </w:rPr>
        <w:tab/>
        <w:t>- не более тридцати календарных дней со дня поступления заявления в Уполномоченный орган;</w:t>
      </w:r>
    </w:p>
    <w:p>
      <w:pPr>
        <w:pStyle w:val="Style39"/>
        <w:spacing w:lineRule="auto" w:line="240" w:before="0" w:after="0"/>
        <w:contextualSpacing/>
        <w:jc w:val="both"/>
        <w:rPr>
          <w:rFonts w:ascii="Tinos" w:hAnsi="Tinos"/>
          <w:sz w:val="24"/>
          <w:szCs w:val="24"/>
        </w:rPr>
      </w:pPr>
      <w:bookmarkStart w:id="43" w:name="p_139"/>
      <w:bookmarkEnd w:id="43"/>
      <w:r>
        <w:rPr>
          <w:rFonts w:ascii="Tinos" w:hAnsi="Tinos"/>
          <w:sz w:val="24"/>
          <w:szCs w:val="24"/>
        </w:rPr>
        <w:tab/>
        <w:t>- не более десяти календарных дней со дня поступления заявления в Уполномоченный орган - в случае возврата заявления.</w:t>
      </w:r>
    </w:p>
    <w:p>
      <w:pPr>
        <w:pStyle w:val="Style39"/>
        <w:suppressAutoHyphens w:val="true"/>
        <w:spacing w:lineRule="auto" w:line="240" w:before="0" w:after="0"/>
        <w:ind w:firstLine="709"/>
        <w:contextualSpacing/>
        <w:jc w:val="both"/>
        <w:rPr>
          <w:rFonts w:ascii="Tinos" w:hAnsi="Tinos"/>
          <w:sz w:val="24"/>
          <w:szCs w:val="24"/>
        </w:rPr>
      </w:pPr>
      <w:bookmarkStart w:id="44" w:name="p_140"/>
      <w:bookmarkEnd w:id="44"/>
      <w:r>
        <w:rPr>
          <w:rFonts w:ascii="Tinos" w:hAnsi="Tinos"/>
          <w:sz w:val="24"/>
          <w:szCs w:val="24"/>
        </w:rPr>
        <w:t>2.4.2. Срок предоставления подуслуги 2 составляет:</w:t>
      </w:r>
    </w:p>
    <w:p>
      <w:pPr>
        <w:pStyle w:val="Style39"/>
        <w:suppressAutoHyphens w:val="true"/>
        <w:spacing w:lineRule="auto" w:line="240" w:before="0" w:after="0"/>
        <w:ind w:firstLine="709"/>
        <w:contextualSpacing/>
        <w:jc w:val="both"/>
        <w:rPr>
          <w:rFonts w:ascii="Tinos" w:hAnsi="Tinos"/>
          <w:sz w:val="24"/>
          <w:szCs w:val="24"/>
        </w:rPr>
      </w:pPr>
      <w:bookmarkStart w:id="45" w:name="p_141"/>
      <w:bookmarkEnd w:id="45"/>
      <w:r>
        <w:rPr>
          <w:rFonts w:ascii="Tinos" w:hAnsi="Tinos"/>
          <w:sz w:val="24"/>
          <w:szCs w:val="24"/>
        </w:rPr>
        <w:t>- не более пяти рабочих дней со дня поступления ходатайства - в случае возврата ходатайства;</w:t>
      </w:r>
    </w:p>
    <w:p>
      <w:pPr>
        <w:pStyle w:val="Style39"/>
        <w:suppressAutoHyphens w:val="true"/>
        <w:spacing w:lineRule="auto" w:line="240" w:before="0" w:after="0"/>
        <w:ind w:firstLine="709"/>
        <w:contextualSpacing/>
        <w:jc w:val="both"/>
        <w:rPr/>
      </w:pPr>
      <w:bookmarkStart w:id="46" w:name="p_142"/>
      <w:bookmarkEnd w:id="46"/>
      <w:r>
        <w:rPr>
          <w:rFonts w:ascii="Tinos" w:hAnsi="Tinos"/>
          <w:sz w:val="24"/>
          <w:szCs w:val="24"/>
        </w:rPr>
        <w:t>-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подпунктом 3 статьи 39.37 ЗК РФ;</w:t>
      </w:r>
    </w:p>
    <w:p>
      <w:pPr>
        <w:pStyle w:val="Style39"/>
        <w:suppressAutoHyphens w:val="true"/>
        <w:spacing w:lineRule="auto" w:line="240" w:before="0" w:after="0"/>
        <w:ind w:firstLine="709"/>
        <w:contextualSpacing/>
        <w:jc w:val="both"/>
        <w:rPr/>
      </w:pPr>
      <w:bookmarkStart w:id="47" w:name="entry_2424"/>
      <w:bookmarkStart w:id="48" w:name="p_791"/>
      <w:bookmarkEnd w:id="47"/>
      <w:bookmarkEnd w:id="48"/>
      <w:r>
        <w:rPr>
          <w:rFonts w:ascii="Tinos" w:hAnsi="Tinos"/>
          <w:sz w:val="24"/>
          <w:szCs w:val="24"/>
        </w:rPr>
        <w:t>- не более тридцати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pPr>
        <w:pStyle w:val="Style39"/>
        <w:suppressAutoHyphens w:val="true"/>
        <w:spacing w:lineRule="auto" w:line="240" w:before="0" w:after="0"/>
        <w:ind w:firstLine="709"/>
        <w:contextualSpacing/>
        <w:jc w:val="both"/>
        <w:rPr/>
      </w:pPr>
      <w:bookmarkStart w:id="49" w:name="p_144"/>
      <w:bookmarkEnd w:id="49"/>
      <w:r>
        <w:rPr>
          <w:rFonts w:ascii="Tinos" w:hAnsi="Tinos"/>
          <w:sz w:val="24"/>
          <w:szCs w:val="24"/>
        </w:rPr>
        <w:t>- не более двадцати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pPr>
        <w:pStyle w:val="Style39"/>
        <w:suppressAutoHyphens w:val="true"/>
        <w:spacing w:lineRule="auto" w:line="240" w:before="0" w:after="0"/>
        <w:ind w:firstLine="709"/>
        <w:contextualSpacing/>
        <w:jc w:val="both"/>
        <w:rPr>
          <w:rFonts w:ascii="Tinos" w:hAnsi="Tinos"/>
          <w:sz w:val="24"/>
          <w:szCs w:val="24"/>
        </w:rPr>
      </w:pPr>
      <w:bookmarkStart w:id="50" w:name="entry_57"/>
      <w:bookmarkStart w:id="51" w:name="p_145"/>
      <w:bookmarkEnd w:id="50"/>
      <w:bookmarkEnd w:id="51"/>
      <w:r>
        <w:rPr>
          <w:rFonts w:ascii="Tinos" w:hAnsi="Tinos"/>
          <w:sz w:val="24"/>
          <w:szCs w:val="24"/>
        </w:rPr>
        <w:t>2.4.3. Срок предоставления подуслуги 3 составляет:</w:t>
      </w:r>
    </w:p>
    <w:p>
      <w:pPr>
        <w:pStyle w:val="Style39"/>
        <w:suppressAutoHyphens w:val="true"/>
        <w:spacing w:lineRule="auto" w:line="240" w:before="0" w:after="0"/>
        <w:ind w:firstLine="709"/>
        <w:contextualSpacing/>
        <w:jc w:val="both"/>
        <w:rPr>
          <w:rFonts w:ascii="Tinos" w:hAnsi="Tinos"/>
          <w:sz w:val="24"/>
          <w:szCs w:val="24"/>
        </w:rPr>
      </w:pPr>
      <w:bookmarkStart w:id="52" w:name="p_147"/>
      <w:bookmarkEnd w:id="52"/>
      <w:r>
        <w:rPr>
          <w:rFonts w:ascii="Tinos" w:hAnsi="Tinos"/>
          <w:sz w:val="24"/>
          <w:szCs w:val="24"/>
        </w:rPr>
        <w:t xml:space="preserve">- не более </w:t>
      </w:r>
      <w:r>
        <w:rPr>
          <w:rFonts w:eastAsia="Times New Roman" w:cs="Times New Roman" w:ascii="Tinos" w:hAnsi="Tinos"/>
          <w:color w:val="auto"/>
          <w:kern w:val="0"/>
          <w:sz w:val="24"/>
          <w:szCs w:val="24"/>
          <w:lang w:val="ru-RU" w:eastAsia="ru-RU" w:bidi="ar-SA"/>
        </w:rPr>
        <w:t>пяти рабочи</w:t>
      </w:r>
      <w:r>
        <w:rPr>
          <w:rFonts w:ascii="Tinos" w:hAnsi="Tinos"/>
          <w:sz w:val="24"/>
          <w:szCs w:val="24"/>
        </w:rPr>
        <w:t xml:space="preserve">х дней со дня поступления </w:t>
      </w:r>
      <w:r>
        <w:rPr>
          <w:rFonts w:eastAsia="Times New Roman" w:cs="Times New Roman" w:ascii="Tinos" w:hAnsi="Tinos"/>
          <w:color w:val="auto"/>
          <w:kern w:val="0"/>
          <w:sz w:val="24"/>
          <w:szCs w:val="24"/>
          <w:lang w:val="ru-RU" w:eastAsia="ru-RU" w:bidi="ar-SA"/>
        </w:rPr>
        <w:t>заявления</w:t>
      </w:r>
      <w:r>
        <w:rPr>
          <w:rFonts w:ascii="Tinos" w:hAnsi="Tinos"/>
          <w:sz w:val="24"/>
          <w:szCs w:val="24"/>
        </w:rPr>
        <w:t xml:space="preserve"> в Уполномоченный орган - в случае возврата заявления;</w:t>
      </w:r>
    </w:p>
    <w:p>
      <w:pPr>
        <w:pStyle w:val="Style39"/>
        <w:suppressAutoHyphens w:val="true"/>
        <w:spacing w:lineRule="auto" w:line="240" w:before="0" w:after="0"/>
        <w:ind w:firstLine="709"/>
        <w:contextualSpacing/>
        <w:jc w:val="both"/>
        <w:rPr/>
      </w:pPr>
      <w:r>
        <w:rPr>
          <w:rFonts w:ascii="Tinos" w:hAnsi="Tinos"/>
          <w:sz w:val="24"/>
          <w:szCs w:val="24"/>
        </w:rPr>
        <w:t xml:space="preserve">- не более двадцати календарных дней со дня поступления в Уполномоченный орган </w:t>
      </w:r>
      <w:r>
        <w:rPr>
          <w:rFonts w:eastAsia="Times New Roman" w:cs="Times New Roman" w:ascii="Tinos" w:hAnsi="Tinos"/>
          <w:color w:val="auto"/>
          <w:kern w:val="0"/>
          <w:sz w:val="24"/>
          <w:szCs w:val="24"/>
          <w:lang w:val="ru-RU" w:eastAsia="ru-RU" w:bidi="ar-SA"/>
        </w:rPr>
        <w:t>заявления</w:t>
      </w:r>
      <w:r>
        <w:rPr>
          <w:rFonts w:ascii="Tinos" w:hAnsi="Tinos"/>
          <w:sz w:val="24"/>
          <w:szCs w:val="24"/>
        </w:rPr>
        <w:t xml:space="preserve"> об установлении публичного сервитута и прилагаемых к </w:t>
      </w:r>
      <w:r>
        <w:rPr>
          <w:rFonts w:eastAsia="Times New Roman" w:cs="Times New Roman" w:ascii="Tinos" w:hAnsi="Tinos"/>
          <w:color w:val="auto"/>
          <w:kern w:val="0"/>
          <w:sz w:val="24"/>
          <w:szCs w:val="24"/>
          <w:lang w:val="ru-RU" w:eastAsia="ru-RU" w:bidi="ar-SA"/>
        </w:rPr>
        <w:t xml:space="preserve">заявлению </w:t>
      </w:r>
      <w:r>
        <w:rPr>
          <w:rFonts w:ascii="Tinos" w:hAnsi="Tinos"/>
          <w:sz w:val="24"/>
          <w:szCs w:val="24"/>
        </w:rPr>
        <w:t>документов в целях, предусмотренных подпунктом 3 статьи 39.37 ЗК РФ;</w:t>
      </w:r>
    </w:p>
    <w:p>
      <w:pPr>
        <w:pStyle w:val="Style39"/>
        <w:suppressAutoHyphens w:val="true"/>
        <w:spacing w:lineRule="auto" w:line="240" w:before="0" w:after="0"/>
        <w:ind w:firstLine="709"/>
        <w:contextualSpacing/>
        <w:jc w:val="both"/>
        <w:rPr/>
      </w:pPr>
      <w:bookmarkStart w:id="53" w:name="entry_24241"/>
      <w:bookmarkStart w:id="54" w:name="p_7911"/>
      <w:bookmarkEnd w:id="53"/>
      <w:bookmarkEnd w:id="54"/>
      <w:r>
        <w:rPr>
          <w:rFonts w:ascii="Tinos" w:hAnsi="Tinos"/>
          <w:sz w:val="24"/>
          <w:szCs w:val="24"/>
        </w:rPr>
        <w:t xml:space="preserve">- не более тридцати календарных дней со дня поступления в Уполномоченный орган </w:t>
      </w:r>
      <w:r>
        <w:rPr>
          <w:rFonts w:ascii="Tinos" w:hAnsi="Tinos"/>
          <w:sz w:val="24"/>
          <w:szCs w:val="24"/>
        </w:rPr>
        <w:t>заявления</w:t>
      </w:r>
      <w:r>
        <w:rPr>
          <w:rFonts w:ascii="Tinos" w:hAnsi="Tinos"/>
          <w:sz w:val="24"/>
          <w:szCs w:val="24"/>
        </w:rPr>
        <w:t xml:space="preserve">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w:t>
      </w:r>
      <w:r>
        <w:rPr>
          <w:rFonts w:eastAsia="Times New Roman" w:cs="Times New Roman" w:ascii="Tinos" w:hAnsi="Tinos"/>
          <w:color w:val="auto"/>
          <w:kern w:val="0"/>
          <w:sz w:val="24"/>
          <w:szCs w:val="24"/>
          <w:lang w:val="ru-RU" w:eastAsia="ru-RU" w:bidi="ar-SA"/>
        </w:rPr>
        <w:t>заявлении</w:t>
      </w:r>
      <w:r>
        <w:rPr>
          <w:rFonts w:ascii="Tinos" w:hAnsi="Tinos"/>
          <w:sz w:val="24"/>
          <w:szCs w:val="24"/>
        </w:rPr>
        <w:t xml:space="preserve">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pPr>
        <w:pStyle w:val="Style39"/>
        <w:suppressAutoHyphens w:val="true"/>
        <w:spacing w:lineRule="auto" w:line="240" w:before="0" w:after="0"/>
        <w:ind w:firstLine="709"/>
        <w:contextualSpacing/>
        <w:jc w:val="both"/>
        <w:rPr>
          <w:rFonts w:ascii="Tinos" w:hAnsi="Tinos"/>
          <w:sz w:val="24"/>
          <w:szCs w:val="24"/>
        </w:rPr>
      </w:pPr>
      <w:bookmarkStart w:id="55" w:name="p_1441"/>
      <w:bookmarkEnd w:id="55"/>
      <w:r>
        <w:rPr>
          <w:rFonts w:ascii="Tinos" w:hAnsi="Tinos"/>
          <w:color w:val="000000" w:themeColor="text1"/>
          <w:sz w:val="24"/>
          <w:szCs w:val="24"/>
          <w:shd w:fill="FFFFFF" w:val="clear"/>
        </w:rPr>
        <w:t xml:space="preserve">- не более двадцати календарных дней со дня поступления в Уполномоченный орган </w:t>
      </w:r>
      <w:r>
        <w:rPr>
          <w:rFonts w:ascii="Tinos" w:hAnsi="Tinos"/>
          <w:color w:val="000000" w:themeColor="text1"/>
          <w:sz w:val="24"/>
          <w:szCs w:val="24"/>
          <w:shd w:fill="FFFFFF" w:val="clear"/>
        </w:rPr>
        <w:t>заявления</w:t>
      </w:r>
      <w:r>
        <w:rPr>
          <w:rFonts w:ascii="Tinos" w:hAnsi="Tinos"/>
          <w:color w:val="000000" w:themeColor="text1"/>
          <w:sz w:val="24"/>
          <w:szCs w:val="24"/>
          <w:shd w:fill="FFFFFF" w:val="clear"/>
        </w:rPr>
        <w:t xml:space="preserve"> об установлении публичного сервитута и прилагаемых к </w:t>
      </w:r>
      <w:r>
        <w:rPr>
          <w:rFonts w:ascii="Tinos" w:hAnsi="Tinos"/>
          <w:color w:val="000000" w:themeColor="text1"/>
          <w:sz w:val="24"/>
          <w:szCs w:val="24"/>
          <w:shd w:fill="FFFFFF" w:val="clear"/>
        </w:rPr>
        <w:t>заявлению</w:t>
      </w:r>
      <w:r>
        <w:rPr>
          <w:rFonts w:ascii="Tinos" w:hAnsi="Tinos"/>
          <w:color w:val="000000" w:themeColor="text1"/>
          <w:sz w:val="24"/>
          <w:szCs w:val="24"/>
          <w:shd w:fill="FFFFFF" w:val="clear"/>
        </w:rPr>
        <w:t xml:space="preserve">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center"/>
        <w:rPr>
          <w:rFonts w:ascii="Tinos" w:hAnsi="Tinos"/>
        </w:rPr>
      </w:pPr>
      <w:r>
        <w:rPr>
          <w:rFonts w:ascii="Tinos" w:hAnsi="Tinos"/>
        </w:rPr>
        <w:t>2.5. Правовые основания для предоставления муниципальной услуги</w:t>
      </w:r>
    </w:p>
    <w:p>
      <w:pPr>
        <w:pStyle w:val="Normal"/>
        <w:suppressAutoHyphens w:val="true"/>
        <w:ind w:firstLine="709"/>
        <w:jc w:val="both"/>
        <w:rPr>
          <w:rFonts w:ascii="Tinos" w:hAnsi="Tinos"/>
        </w:rPr>
      </w:pPr>
      <w:r>
        <w:rPr>
          <w:rFonts w:ascii="Tinos" w:hAnsi="Tinos"/>
        </w:rPr>
      </w:r>
    </w:p>
    <w:p>
      <w:pPr>
        <w:pStyle w:val="Normal"/>
        <w:shd w:val="clear" w:color="auto" w:fill="FFFFFF"/>
        <w:suppressAutoHyphens w:val="true"/>
        <w:ind w:firstLine="709"/>
        <w:jc w:val="both"/>
        <w:rPr>
          <w:rFonts w:ascii="Tinos" w:hAnsi="Tinos"/>
        </w:rPr>
      </w:pPr>
      <w:r>
        <w:rPr>
          <w:rFonts w:eastAsia="MS Mincho" w:ascii="Tinos" w:hAnsi="Tinos"/>
        </w:rPr>
        <w:t>Предоставление муниципальной услуги осуществляется в соответствии c:</w:t>
      </w:r>
    </w:p>
    <w:p>
      <w:pPr>
        <w:pStyle w:val="Normal"/>
        <w:shd w:val="clear" w:color="auto" w:fill="FFFFFF"/>
        <w:suppressAutoHyphens w:val="true"/>
        <w:ind w:firstLine="709"/>
        <w:jc w:val="both"/>
        <w:rPr>
          <w:rFonts w:ascii="Tinos" w:hAnsi="Tinos"/>
        </w:rPr>
      </w:pPr>
      <w:r>
        <w:rPr>
          <w:rFonts w:eastAsia="MS Mincho" w:ascii="Tinos" w:hAnsi="Tinos"/>
        </w:rPr>
        <w:t>Земельным кодексом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Градостроительным кодексом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25 октября 2001 года № 137-ФЗ «О введении в действие Земельного кодекса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29 декабря 2004 № 191-ФЗ «О введении в действие Градостроительного кодекса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24 ноября 1995 года № 181-ФЗ «О социальной защите инвалидов в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6 октября 2003 года № 131-ФЗ «Об общих принципах организации местного самоуправления в Российской Федерации»;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Российской Федерации от 27 июля 2010 года № 210-ФЗ «Об организации предоставления государственных и муниципальных услуг»;</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06.04.2011 № 63-ФЗ «Об электронной подписи»;</w:t>
      </w:r>
    </w:p>
    <w:p>
      <w:pPr>
        <w:pStyle w:val="Normal"/>
        <w:shd w:val="clear" w:color="auto" w:fill="FFFFFF"/>
        <w:suppressAutoHyphens w:val="true"/>
        <w:ind w:firstLine="709"/>
        <w:jc w:val="both"/>
        <w:rPr>
          <w:rFonts w:ascii="Tinos" w:hAnsi="Tinos"/>
        </w:rPr>
      </w:pPr>
      <w:r>
        <w:rPr>
          <w:rFonts w:eastAsia="MS Mincho" w:ascii="Tinos" w:hAnsi="Tinos"/>
        </w:rPr>
        <w:t>Федеральным законом от 13.07.2015 № 218-ФЗ «О государственной регистрации недвижимости»;</w:t>
      </w:r>
    </w:p>
    <w:p>
      <w:pPr>
        <w:pStyle w:val="Normal"/>
        <w:shd w:val="clear" w:color="auto" w:fill="FFFFFF"/>
        <w:suppressAutoHyphens w:val="true"/>
        <w:ind w:firstLine="709"/>
        <w:jc w:val="both"/>
        <w:rPr>
          <w:rFonts w:ascii="Tinos" w:hAnsi="Tinos"/>
        </w:rPr>
      </w:pPr>
      <w:r>
        <w:rPr>
          <w:rFonts w:eastAsia="MS Mincho" w:ascii="Tinos" w:hAnsi="Tinos"/>
        </w:rPr>
        <w:t>приказом Федеральной службы государственной регистрации, кадастра и картографии от 19 апреля 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pPr>
        <w:pStyle w:val="Normal"/>
        <w:tabs>
          <w:tab w:val="clear" w:pos="708"/>
          <w:tab w:val="left" w:pos="709" w:leader="none"/>
        </w:tabs>
        <w:suppressAutoHyphens w:val="true"/>
        <w:ind w:firstLine="709"/>
        <w:jc w:val="both"/>
        <w:rPr>
          <w:rFonts w:ascii="Tinos" w:hAnsi="Tinos"/>
        </w:rPr>
      </w:pPr>
      <w:r>
        <w:rPr>
          <w:rFonts w:ascii="Tinos" w:hAnsi="Tinos"/>
        </w:rPr>
        <w:t>приказом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pPr>
        <w:pStyle w:val="Normal"/>
        <w:suppressAutoHyphens w:val="true"/>
        <w:ind w:firstLine="709"/>
        <w:jc w:val="both"/>
        <w:textAlignment w:val="top"/>
        <w:rPr>
          <w:rFonts w:ascii="Tinos" w:hAnsi="Tinos"/>
        </w:rPr>
      </w:pPr>
      <w:r>
        <w:rPr>
          <w:rFonts w:ascii="Tinos" w:hAnsi="Tinos"/>
        </w:rPr>
        <w:t>Уставом Тотемского муниципального округа Вологодской области;</w:t>
      </w:r>
    </w:p>
    <w:p>
      <w:pPr>
        <w:pStyle w:val="Normal"/>
        <w:suppressAutoHyphens w:val="true"/>
        <w:ind w:firstLine="709"/>
        <w:jc w:val="both"/>
        <w:textAlignment w:val="top"/>
        <w:rPr>
          <w:rFonts w:ascii="Tinos" w:hAnsi="Tinos"/>
        </w:rPr>
      </w:pPr>
      <w:r>
        <w:rPr>
          <w:rFonts w:ascii="Tinos" w:hAnsi="Tinos"/>
        </w:rPr>
        <w:t>настоящим административным регламентом.</w:t>
      </w:r>
    </w:p>
    <w:p>
      <w:pPr>
        <w:pStyle w:val="Normal"/>
        <w:suppressAutoHyphens w:val="true"/>
        <w:ind w:firstLine="709"/>
        <w:jc w:val="both"/>
        <w:rPr>
          <w:rFonts w:ascii="Tinos" w:hAnsi="Tinos" w:eastAsia="MS Mincho"/>
        </w:rPr>
      </w:pPr>
      <w:r>
        <w:rPr>
          <w:rFonts w:eastAsia="MS Mincho" w:ascii="Tinos" w:hAnsi="Tinos"/>
        </w:rPr>
      </w:r>
    </w:p>
    <w:p>
      <w:pPr>
        <w:pStyle w:val="Normal"/>
        <w:suppressAutoHyphens w:val="true"/>
        <w:ind w:firstLine="709"/>
        <w:jc w:val="center"/>
        <w:rPr>
          <w:rFonts w:ascii="Tinos" w:hAnsi="Tinos"/>
        </w:rPr>
      </w:pPr>
      <w:r>
        <w:rPr>
          <w:rFonts w:ascii="Tinos" w:hAnsi="Tino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eastAsia="Calibri" w:ascii="Tinos" w:hAnsi="Tinos"/>
        </w:rPr>
        <w:t>, которые заявитель должен представить самостоятельно</w:t>
      </w:r>
    </w:p>
    <w:p>
      <w:pPr>
        <w:pStyle w:val="Normal"/>
        <w:suppressAutoHyphens w:val="true"/>
        <w:ind w:firstLine="709"/>
        <w:jc w:val="both"/>
        <w:rPr>
          <w:rFonts w:ascii="Tinos" w:hAnsi="Tinos" w:eastAsia="Calibri"/>
        </w:rPr>
      </w:pPr>
      <w:r>
        <w:rPr>
          <w:rFonts w:eastAsia="Calibri" w:ascii="Tinos" w:hAnsi="Tinos"/>
        </w:rPr>
      </w:r>
    </w:p>
    <w:p>
      <w:pPr>
        <w:pStyle w:val="Normal"/>
        <w:suppressAutoHyphens w:val="true"/>
        <w:ind w:firstLine="709"/>
        <w:jc w:val="both"/>
        <w:rPr>
          <w:rFonts w:eastAsia="MS Mincho"/>
        </w:rPr>
      </w:pPr>
      <w:r>
        <w:rPr>
          <w:rFonts w:eastAsia="MS Mincho"/>
        </w:rPr>
      </w:r>
    </w:p>
    <w:p>
      <w:pPr>
        <w:pStyle w:val="Normal"/>
        <w:ind w:firstLine="720"/>
        <w:jc w:val="both"/>
        <w:rPr/>
      </w:pPr>
      <w:bookmarkStart w:id="56" w:name="sub_61"/>
      <w:bookmarkEnd w:id="56"/>
      <w:r>
        <w:rPr>
          <w:rStyle w:val="Style34"/>
          <w:rFonts w:ascii="Tinos" w:hAnsi="Tinos"/>
          <w:b/>
          <w:bCs/>
          <w:color w:val="auto"/>
        </w:rPr>
        <w:t>2.6.1. Для предоставления подуслуги 1 заявитель (представитель заявителя) представляет:</w:t>
      </w:r>
    </w:p>
    <w:p>
      <w:pPr>
        <w:pStyle w:val="Normal"/>
        <w:suppressAutoHyphens w:val="true"/>
        <w:ind w:firstLine="720"/>
        <w:jc w:val="both"/>
        <w:rPr>
          <w:rFonts w:ascii="Tinos" w:hAnsi="Tinos"/>
        </w:rPr>
      </w:pPr>
      <w:bookmarkStart w:id="57" w:name="sub_611"/>
      <w:bookmarkEnd w:id="57"/>
      <w:r>
        <w:rPr>
          <w:rStyle w:val="Style34"/>
          <w:rFonts w:eastAsia="MS Mincho" w:ascii="Tinos" w:hAnsi="Tinos"/>
          <w:color w:val="auto"/>
        </w:rPr>
        <w:t>2.6.1.1. Заявление о 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(далее - заявление о заключении соглашения об установлении сервитута) по форм</w:t>
      </w:r>
      <w:r>
        <w:rPr>
          <w:rStyle w:val="Style34"/>
          <w:rFonts w:eastAsia="MS Mincho" w:ascii="Tinos" w:hAnsi="Tinos"/>
          <w:color w:val="000000"/>
        </w:rPr>
        <w:t xml:space="preserve">е согласно </w:t>
      </w:r>
      <w:r>
        <w:rPr>
          <w:rStyle w:val="Style35"/>
          <w:rFonts w:eastAsia="MS Mincho" w:ascii="Tinos" w:hAnsi="Tinos"/>
          <w:color w:val="000000"/>
        </w:rPr>
        <w:t>приложению № 1</w:t>
      </w:r>
      <w:r>
        <w:rPr>
          <w:rStyle w:val="Style34"/>
          <w:rFonts w:eastAsia="MS Mincho" w:ascii="Tinos" w:hAnsi="Tinos"/>
          <w:color w:val="000000"/>
        </w:rPr>
        <w:t xml:space="preserve"> к административному регламенту.</w:t>
      </w:r>
    </w:p>
    <w:p>
      <w:pPr>
        <w:pStyle w:val="Normal"/>
        <w:ind w:firstLine="720"/>
        <w:jc w:val="both"/>
        <w:rPr/>
      </w:pPr>
      <w:r>
        <w:rPr>
          <w:rStyle w:val="Style34"/>
          <w:rFonts w:ascii="Tinos" w:hAnsi="Tinos"/>
          <w:color w:val="000000"/>
        </w:rPr>
        <w:t>В заявлении о заключении соглашения об установлении сервитута указываются следующие сведения:</w:t>
      </w:r>
    </w:p>
    <w:p>
      <w:pPr>
        <w:pStyle w:val="Normal"/>
        <w:ind w:firstLine="720"/>
        <w:jc w:val="both"/>
        <w:rPr/>
      </w:pPr>
      <w:r>
        <w:rPr>
          <w:rStyle w:val="Style34"/>
          <w:rFonts w:ascii="Tinos" w:hAnsi="Tinos"/>
          <w:color w:val="auto"/>
        </w:rPr>
        <w:t>- цель установления сервитута;</w:t>
      </w:r>
    </w:p>
    <w:p>
      <w:pPr>
        <w:pStyle w:val="Normal"/>
        <w:ind w:firstLine="720"/>
        <w:jc w:val="both"/>
        <w:rPr/>
      </w:pPr>
      <w:r>
        <w:rPr>
          <w:rStyle w:val="Style34"/>
          <w:rFonts w:ascii="Tinos" w:hAnsi="Tinos"/>
          <w:color w:val="auto"/>
        </w:rPr>
        <w:t>- предполагаемый срок действия сервитута.</w:t>
      </w:r>
    </w:p>
    <w:p>
      <w:pPr>
        <w:pStyle w:val="Normal"/>
        <w:ind w:firstLine="720"/>
        <w:jc w:val="both"/>
        <w:rPr/>
      </w:pPr>
      <w:bookmarkStart w:id="58" w:name="sub_63"/>
      <w:bookmarkEnd w:id="58"/>
      <w:r>
        <w:rPr>
          <w:rStyle w:val="Style34"/>
          <w:rFonts w:ascii="Tinos" w:hAnsi="Tinos"/>
          <w:color w:val="auto"/>
        </w:rPr>
        <w:t xml:space="preserve">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w:t>
      </w:r>
      <w:r>
        <w:rPr>
          <w:rStyle w:val="Style35"/>
          <w:rFonts w:ascii="Tinos" w:hAnsi="Tinos"/>
          <w:color w:val="auto"/>
        </w:rPr>
        <w:t>Портала</w:t>
      </w:r>
      <w:r>
        <w:rPr>
          <w:rStyle w:val="Style34"/>
          <w:rFonts w:ascii="Tinos" w:hAnsi="Tinos"/>
          <w:color w:val="auto"/>
        </w:rPr>
        <w:t xml:space="preserve">, а также если заявление подписано усиленной квалифицированной </w:t>
      </w:r>
      <w:r>
        <w:rPr>
          <w:rStyle w:val="Style35"/>
          <w:rFonts w:ascii="Tinos" w:hAnsi="Tinos"/>
          <w:color w:val="auto"/>
        </w:rPr>
        <w:t>электронной подписью</w:t>
      </w:r>
      <w:r>
        <w:rPr>
          <w:rStyle w:val="Style34"/>
          <w:rFonts w:ascii="Tinos" w:hAnsi="Tinos"/>
          <w:color w:val="auto"/>
        </w:rPr>
        <w:t>).</w:t>
      </w:r>
    </w:p>
    <w:p>
      <w:pPr>
        <w:pStyle w:val="Normal"/>
        <w:ind w:firstLine="720"/>
        <w:jc w:val="both"/>
        <w:rPr/>
      </w:pPr>
      <w:bookmarkStart w:id="59" w:name="sub_64"/>
      <w:bookmarkStart w:id="60" w:name="sub_631"/>
      <w:bookmarkEnd w:id="59"/>
      <w:bookmarkEnd w:id="60"/>
      <w:r>
        <w:rPr>
          <w:rStyle w:val="Style34"/>
          <w:rFonts w:ascii="Tinos" w:hAnsi="Tinos"/>
          <w:color w:val="auto"/>
        </w:rPr>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Normal"/>
        <w:ind w:firstLine="720"/>
        <w:jc w:val="both"/>
        <w:rPr/>
      </w:pPr>
      <w:bookmarkStart w:id="61" w:name="sub_65"/>
      <w:bookmarkStart w:id="62" w:name="sub_641"/>
      <w:bookmarkEnd w:id="61"/>
      <w:bookmarkEnd w:id="62"/>
      <w:r>
        <w:rPr>
          <w:rStyle w:val="Style34"/>
          <w:rFonts w:ascii="Tinos" w:hAnsi="Tinos"/>
          <w:color w:val="auto"/>
        </w:rP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20"/>
        <w:jc w:val="both"/>
        <w:rPr/>
      </w:pPr>
      <w:bookmarkStart w:id="63" w:name="sub_66"/>
      <w:bookmarkStart w:id="64" w:name="sub_651"/>
      <w:bookmarkEnd w:id="63"/>
      <w:bookmarkEnd w:id="64"/>
      <w:r>
        <w:rPr>
          <w:rStyle w:val="Style34"/>
          <w:rFonts w:ascii="Tinos" w:hAnsi="Tinos"/>
          <w:color w:val="auto"/>
        </w:rPr>
        <w:t>2.6.1.5.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части земельного участка).</w:t>
      </w:r>
    </w:p>
    <w:p>
      <w:pPr>
        <w:pStyle w:val="Normal"/>
        <w:ind w:firstLine="720"/>
        <w:jc w:val="both"/>
        <w:rPr/>
      </w:pPr>
      <w:bookmarkStart w:id="65" w:name="sub_67"/>
      <w:bookmarkStart w:id="66" w:name="sub_661"/>
      <w:bookmarkEnd w:id="65"/>
      <w:bookmarkEnd w:id="66"/>
      <w:r>
        <w:rPr>
          <w:rStyle w:val="Style34"/>
          <w:rFonts w:ascii="Tinos" w:hAnsi="Tinos"/>
          <w:b/>
          <w:bCs/>
          <w:color w:val="auto"/>
        </w:rPr>
        <w:t>2.6.2. Для предоставления подуслуги 2 заявитель (представитель заявителя) представляет:</w:t>
      </w:r>
    </w:p>
    <w:p>
      <w:pPr>
        <w:pStyle w:val="Normal"/>
        <w:ind w:firstLine="720"/>
        <w:jc w:val="both"/>
        <w:rPr/>
      </w:pPr>
      <w:bookmarkStart w:id="67" w:name="sub_68"/>
      <w:bookmarkStart w:id="68" w:name="sub_671"/>
      <w:bookmarkEnd w:id="67"/>
      <w:bookmarkEnd w:id="68"/>
      <w:r>
        <w:rPr>
          <w:rStyle w:val="Style34"/>
          <w:rFonts w:ascii="Tinos" w:hAnsi="Tinos"/>
          <w:color w:val="auto"/>
        </w:rPr>
        <w:t xml:space="preserve">2.6.2.1. Ходатайство об установлении публичного сервитута по </w:t>
      </w:r>
      <w:r>
        <w:rPr>
          <w:rStyle w:val="Style35"/>
          <w:rFonts w:ascii="Tinos" w:hAnsi="Tinos"/>
          <w:color w:val="auto"/>
        </w:rPr>
        <w:t>форме</w:t>
      </w:r>
      <w:r>
        <w:rPr>
          <w:rStyle w:val="Style34"/>
          <w:rFonts w:ascii="Tinos" w:hAnsi="Tinos"/>
          <w:color w:val="auto"/>
        </w:rPr>
        <w:t xml:space="preserve">, утвержденной </w:t>
      </w:r>
      <w:r>
        <w:rPr>
          <w:rStyle w:val="Style35"/>
          <w:rFonts w:ascii="Tinos" w:hAnsi="Tinos"/>
          <w:color w:val="auto"/>
        </w:rPr>
        <w:t>приказом</w:t>
      </w:r>
      <w:r>
        <w:rPr>
          <w:rStyle w:val="Style34"/>
          <w:rFonts w:ascii="Tinos" w:hAnsi="Tinos"/>
          <w:color w:val="auto"/>
        </w:rPr>
        <w:t xml:space="preserve"> Федеральной службы государственной регистрации, кадастра и картографии от 19.04.2022 № П/0150, приведенно</w:t>
      </w:r>
      <w:r>
        <w:rPr>
          <w:rStyle w:val="Style34"/>
          <w:rFonts w:ascii="Tinos" w:hAnsi="Tinos"/>
          <w:color w:val="000000"/>
        </w:rPr>
        <w:t xml:space="preserve">й в </w:t>
      </w:r>
      <w:r>
        <w:rPr>
          <w:rStyle w:val="Style35"/>
          <w:rFonts w:ascii="Tinos" w:hAnsi="Tinos"/>
          <w:color w:val="000000"/>
        </w:rPr>
        <w:t>приложении № 2</w:t>
      </w:r>
      <w:r>
        <w:rPr>
          <w:rStyle w:val="Style34"/>
          <w:rFonts w:ascii="Tinos" w:hAnsi="Tinos"/>
          <w:color w:val="000000"/>
        </w:rPr>
        <w:t xml:space="preserve"> к настоящему административному регламенту.</w:t>
      </w:r>
    </w:p>
    <w:p>
      <w:pPr>
        <w:pStyle w:val="Normal"/>
        <w:ind w:firstLine="720"/>
        <w:jc w:val="both"/>
        <w:rPr/>
      </w:pPr>
      <w:bookmarkStart w:id="69" w:name="sub_69"/>
      <w:bookmarkStart w:id="70" w:name="sub_681"/>
      <w:bookmarkEnd w:id="69"/>
      <w:bookmarkEnd w:id="70"/>
      <w:r>
        <w:rPr>
          <w:rStyle w:val="Style34"/>
          <w:rFonts w:ascii="Tinos" w:hAnsi="Tinos"/>
          <w:color w:val="auto"/>
        </w:rPr>
        <w:t>2.6.2.1.1. В ходатайстве об установлении публичного сервитута должны быть указаны:</w:t>
      </w:r>
    </w:p>
    <w:p>
      <w:pPr>
        <w:pStyle w:val="Normal"/>
        <w:ind w:firstLine="720"/>
        <w:jc w:val="both"/>
        <w:rPr/>
      </w:pPr>
      <w:bookmarkStart w:id="71" w:name="sub_70"/>
      <w:bookmarkStart w:id="72" w:name="sub_691"/>
      <w:bookmarkEnd w:id="71"/>
      <w:bookmarkEnd w:id="72"/>
      <w:r>
        <w:rPr>
          <w:rStyle w:val="Style34"/>
          <w:rFonts w:ascii="Tinos" w:hAnsi="Tinos"/>
          <w:color w:val="auto"/>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Normal"/>
        <w:ind w:firstLine="720"/>
        <w:jc w:val="both"/>
        <w:rPr/>
      </w:pPr>
      <w:bookmarkStart w:id="73" w:name="sub_71"/>
      <w:bookmarkStart w:id="74" w:name="sub_701"/>
      <w:bookmarkEnd w:id="73"/>
      <w:bookmarkEnd w:id="74"/>
      <w:r>
        <w:rPr>
          <w:rStyle w:val="Style34"/>
          <w:rFonts w:ascii="Tinos" w:hAnsi="Tinos"/>
          <w:color w:val="auto"/>
        </w:rPr>
        <w:t xml:space="preserve">2) цель установления публичного сервитута в соответствии со </w:t>
      </w:r>
      <w:r>
        <w:rPr>
          <w:rStyle w:val="Style35"/>
          <w:rFonts w:ascii="Tinos" w:hAnsi="Tinos"/>
          <w:color w:val="auto"/>
        </w:rPr>
        <w:t>статьей 39.37</w:t>
      </w:r>
      <w:r>
        <w:rPr>
          <w:rStyle w:val="Style34"/>
          <w:rFonts w:ascii="Tinos" w:hAnsi="Tinos"/>
          <w:color w:val="auto"/>
        </w:rPr>
        <w:t xml:space="preserve"> ЗК РФ;</w:t>
      </w:r>
    </w:p>
    <w:p>
      <w:pPr>
        <w:pStyle w:val="Normal"/>
        <w:ind w:firstLine="720"/>
        <w:jc w:val="both"/>
        <w:rPr/>
      </w:pPr>
      <w:bookmarkStart w:id="75" w:name="sub_72"/>
      <w:bookmarkStart w:id="76" w:name="sub_711"/>
      <w:bookmarkEnd w:id="75"/>
      <w:bookmarkEnd w:id="76"/>
      <w:r>
        <w:rPr>
          <w:rStyle w:val="Style34"/>
          <w:rFonts w:ascii="Tinos" w:hAnsi="Tinos"/>
          <w:color w:val="auto"/>
        </w:rPr>
        <w:t>3) испрашиваемый срок публичного сервитута;</w:t>
      </w:r>
    </w:p>
    <w:p>
      <w:pPr>
        <w:pStyle w:val="Normal"/>
        <w:ind w:firstLine="720"/>
        <w:jc w:val="both"/>
        <w:rPr/>
      </w:pPr>
      <w:bookmarkStart w:id="77" w:name="sub_73"/>
      <w:bookmarkStart w:id="78" w:name="sub_721"/>
      <w:bookmarkEnd w:id="77"/>
      <w:bookmarkEnd w:id="78"/>
      <w:r>
        <w:rPr>
          <w:rStyle w:val="Style34"/>
          <w:rFonts w:ascii="Tinos" w:hAnsi="Tinos"/>
          <w:color w:val="auto"/>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pPr>
        <w:pStyle w:val="Normal"/>
        <w:ind w:firstLine="720"/>
        <w:jc w:val="both"/>
        <w:rPr/>
      </w:pPr>
      <w:bookmarkStart w:id="79" w:name="sub_74"/>
      <w:bookmarkStart w:id="80" w:name="sub_731"/>
      <w:bookmarkEnd w:id="79"/>
      <w:bookmarkEnd w:id="80"/>
      <w:r>
        <w:rPr>
          <w:rStyle w:val="Style34"/>
          <w:rFonts w:ascii="Tinos" w:hAnsi="Tinos"/>
          <w:color w:val="auto"/>
        </w:rPr>
        <w:t>5) обоснование необходимости установления публичного сервитута;</w:t>
      </w:r>
    </w:p>
    <w:p>
      <w:pPr>
        <w:pStyle w:val="Normal"/>
        <w:ind w:firstLine="720"/>
        <w:jc w:val="both"/>
        <w:rPr/>
      </w:pPr>
      <w:bookmarkStart w:id="81" w:name="sub_75"/>
      <w:bookmarkStart w:id="82" w:name="sub_741"/>
      <w:bookmarkEnd w:id="81"/>
      <w:bookmarkEnd w:id="82"/>
      <w:r>
        <w:rPr>
          <w:rStyle w:val="Style34"/>
          <w:rFonts w:ascii="Tinos" w:hAnsi="Tinos"/>
          <w:color w:val="auto"/>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Normal"/>
        <w:ind w:firstLine="720"/>
        <w:jc w:val="both"/>
        <w:rPr/>
      </w:pPr>
      <w:bookmarkStart w:id="83" w:name="sub_76"/>
      <w:bookmarkStart w:id="84" w:name="sub_751"/>
      <w:bookmarkEnd w:id="83"/>
      <w:bookmarkEnd w:id="84"/>
      <w:r>
        <w:rPr>
          <w:rStyle w:val="Style34"/>
          <w:rFonts w:ascii="Tinos" w:hAnsi="Tinos"/>
          <w:color w:val="auto"/>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Normal"/>
        <w:ind w:firstLine="720"/>
        <w:jc w:val="both"/>
        <w:rPr/>
      </w:pPr>
      <w:bookmarkStart w:id="85" w:name="sub_77"/>
      <w:bookmarkStart w:id="86" w:name="sub_761"/>
      <w:bookmarkEnd w:id="85"/>
      <w:bookmarkEnd w:id="86"/>
      <w:r>
        <w:rPr>
          <w:rStyle w:val="Style34"/>
          <w:rFonts w:ascii="Tinos" w:hAnsi="Tinos"/>
          <w:color w:val="auto"/>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Normal"/>
        <w:ind w:firstLine="720"/>
        <w:jc w:val="both"/>
        <w:rPr/>
      </w:pPr>
      <w:bookmarkStart w:id="87" w:name="sub_78"/>
      <w:bookmarkStart w:id="88" w:name="sub_771"/>
      <w:bookmarkEnd w:id="87"/>
      <w:bookmarkEnd w:id="88"/>
      <w:r>
        <w:rPr>
          <w:rStyle w:val="Style34"/>
          <w:rFonts w:ascii="Tinos" w:hAnsi="Tinos"/>
          <w:color w:val="auto"/>
        </w:rPr>
        <w:t>9) почтовый адрес и (или) адрес электронной почты для связи с заявителем.</w:t>
      </w:r>
    </w:p>
    <w:p>
      <w:pPr>
        <w:pStyle w:val="Normal"/>
        <w:ind w:firstLine="720"/>
        <w:jc w:val="both"/>
        <w:rPr/>
      </w:pPr>
      <w:bookmarkStart w:id="89" w:name="sub_79"/>
      <w:bookmarkStart w:id="90" w:name="sub_781"/>
      <w:bookmarkEnd w:id="89"/>
      <w:bookmarkEnd w:id="90"/>
      <w:r>
        <w:rPr>
          <w:rStyle w:val="Style34"/>
          <w:rFonts w:ascii="Tinos" w:hAnsi="Tinos"/>
          <w:color w:val="auto"/>
        </w:rPr>
        <w:t>2.6.2.1.2. В обосновании необходимости установления публичного сервитута должны быть приведены:</w:t>
      </w:r>
    </w:p>
    <w:p>
      <w:pPr>
        <w:pStyle w:val="Normal"/>
        <w:suppressAutoHyphens w:val="true"/>
        <w:ind w:firstLine="720"/>
        <w:jc w:val="both"/>
        <w:rPr>
          <w:rFonts w:ascii="Tinos" w:hAnsi="Tinos"/>
        </w:rPr>
      </w:pPr>
      <w:bookmarkStart w:id="91" w:name="sub_791"/>
      <w:bookmarkEnd w:id="91"/>
      <w:r>
        <w:rPr>
          <w:rStyle w:val="Style34"/>
          <w:rFonts w:eastAsia="MS Mincho" w:ascii="Tinos" w:hAnsi="Tinos"/>
          <w:color w:val="auto"/>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pPr>
        <w:pStyle w:val="Normal"/>
        <w:ind w:firstLine="720"/>
        <w:jc w:val="both"/>
        <w:rPr/>
      </w:pPr>
      <w:r>
        <w:rPr>
          <w:rStyle w:val="Style34"/>
          <w:rFonts w:ascii="Tinos" w:hAnsi="Tinos"/>
          <w:color w:val="auto"/>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Normal"/>
        <w:ind w:firstLine="720"/>
        <w:jc w:val="both"/>
        <w:rPr/>
      </w:pPr>
      <w:bookmarkStart w:id="92" w:name="sub_82"/>
      <w:bookmarkEnd w:id="92"/>
      <w:r>
        <w:rPr>
          <w:rStyle w:val="Style34"/>
          <w:rFonts w:ascii="Tinos" w:hAnsi="Tinos"/>
          <w:color w:val="auto"/>
        </w:rPr>
        <w:t>3) реквизиты решения об утверждении программы комплексного развития систем коммунальной инфраструктуры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Normal"/>
        <w:suppressAutoHyphens w:val="true"/>
        <w:ind w:firstLine="720"/>
        <w:jc w:val="both"/>
        <w:rPr>
          <w:rFonts w:ascii="Tinos" w:hAnsi="Tinos"/>
        </w:rPr>
      </w:pPr>
      <w:bookmarkStart w:id="93" w:name="sub_821"/>
      <w:bookmarkEnd w:id="93"/>
      <w:r>
        <w:rPr>
          <w:rStyle w:val="Style34"/>
          <w:rFonts w:eastAsia="MS Mincho" w:ascii="Tinos" w:hAnsi="Tinos"/>
          <w:color w:val="auto"/>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Normal"/>
        <w:suppressAutoHyphens w:val="true"/>
        <w:ind w:firstLine="720"/>
        <w:jc w:val="both"/>
        <w:rPr>
          <w:rFonts w:ascii="Tinos" w:hAnsi="Tinos"/>
        </w:rPr>
      </w:pPr>
      <w:r>
        <w:rPr>
          <w:rStyle w:val="Style34"/>
          <w:rFonts w:eastAsia="MS Mincho" w:ascii="Tinos" w:hAnsi="Tinos"/>
          <w:color w:val="auto"/>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r>
        <w:rPr>
          <w:rStyle w:val="Style35"/>
          <w:rFonts w:eastAsia="MS Mincho" w:ascii="Tinos" w:hAnsi="Tinos"/>
          <w:color w:val="auto"/>
        </w:rPr>
        <w:t>подпунктом 2 статьи 39.37</w:t>
      </w:r>
      <w:r>
        <w:rPr>
          <w:rStyle w:val="Style34"/>
          <w:rFonts w:eastAsia="MS Mincho" w:ascii="Tinos" w:hAnsi="Tinos"/>
          <w:color w:val="auto"/>
        </w:rPr>
        <w:t xml:space="preserve"> ЗК РФ;</w:t>
      </w:r>
    </w:p>
    <w:p>
      <w:pPr>
        <w:pStyle w:val="Normal"/>
        <w:suppressAutoHyphens w:val="true"/>
        <w:ind w:firstLine="720"/>
        <w:jc w:val="both"/>
        <w:rPr>
          <w:rFonts w:ascii="Tinos" w:hAnsi="Tinos"/>
        </w:rPr>
      </w:pPr>
      <w:r>
        <w:rPr>
          <w:rStyle w:val="Style34"/>
          <w:rFonts w:eastAsia="MS Mincho" w:ascii="Tinos" w:hAnsi="Tinos"/>
          <w:color w:val="auto"/>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r>
        <w:rPr>
          <w:rStyle w:val="Style35"/>
          <w:rFonts w:eastAsia="MS Mincho" w:ascii="Tinos" w:hAnsi="Tinos"/>
          <w:color w:val="auto"/>
        </w:rPr>
        <w:t>подпунктах 1)</w:t>
      </w:r>
      <w:r>
        <w:rPr>
          <w:rStyle w:val="Style34"/>
          <w:rFonts w:eastAsia="MS Mincho" w:ascii="Tinos" w:hAnsi="Tinos"/>
          <w:color w:val="auto"/>
        </w:rPr>
        <w:t xml:space="preserve"> и </w:t>
      </w:r>
      <w:r>
        <w:rPr>
          <w:rStyle w:val="Style35"/>
          <w:rFonts w:eastAsia="MS Mincho" w:ascii="Tinos" w:hAnsi="Tinos"/>
          <w:color w:val="auto"/>
        </w:rPr>
        <w:t>2)</w:t>
      </w:r>
      <w:r>
        <w:rPr>
          <w:rStyle w:val="Style34"/>
          <w:rFonts w:eastAsia="MS Mincho" w:ascii="Tinos" w:hAnsi="Tinos"/>
          <w:color w:val="auto"/>
        </w:rPr>
        <w:t xml:space="preserve"> настоящего пункта;</w:t>
      </w:r>
    </w:p>
    <w:p>
      <w:pPr>
        <w:pStyle w:val="Normal"/>
        <w:suppressAutoHyphens w:val="true"/>
        <w:ind w:firstLine="720"/>
        <w:jc w:val="both"/>
        <w:rPr>
          <w:rFonts w:ascii="Tinos" w:hAnsi="Tinos"/>
        </w:rPr>
      </w:pPr>
      <w:r>
        <w:rPr>
          <w:rStyle w:val="Style34"/>
          <w:rFonts w:eastAsia="MS Mincho" w:ascii="Tinos" w:hAnsi="Tinos"/>
          <w:color w:val="auto"/>
        </w:rPr>
        <w:t xml:space="preserve">7) сведения о договоре, предусмотренном </w:t>
      </w:r>
      <w:r>
        <w:rPr>
          <w:rStyle w:val="Style35"/>
          <w:rFonts w:eastAsia="MS Mincho" w:ascii="Tinos" w:hAnsi="Tinos"/>
          <w:color w:val="auto"/>
        </w:rPr>
        <w:t>статьей 19</w:t>
      </w:r>
      <w:r>
        <w:rPr>
          <w:rStyle w:val="Style34"/>
          <w:rFonts w:eastAsia="MS Mincho" w:ascii="Tinos" w:hAnsi="Tinos"/>
          <w:color w:val="auto"/>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Pr>
          <w:rStyle w:val="Style35"/>
          <w:rFonts w:eastAsia="MS Mincho" w:ascii="Tinos" w:hAnsi="Tinos"/>
          <w:color w:val="auto"/>
        </w:rPr>
        <w:t>подпунктом 4.1 статьи 39.37</w:t>
      </w:r>
      <w:r>
        <w:rPr>
          <w:rStyle w:val="Style34"/>
          <w:rFonts w:eastAsia="MS Mincho" w:ascii="Tinos" w:hAnsi="Tinos"/>
          <w:color w:val="auto"/>
        </w:rPr>
        <w:t xml:space="preserve"> ЗК РФ;</w:t>
      </w:r>
    </w:p>
    <w:p>
      <w:pPr>
        <w:pStyle w:val="Normal"/>
        <w:suppressAutoHyphens w:val="true"/>
        <w:ind w:firstLine="720"/>
        <w:jc w:val="both"/>
        <w:rPr>
          <w:rFonts w:ascii="Tinos" w:hAnsi="Tinos"/>
        </w:rPr>
      </w:pPr>
      <w:r>
        <w:rPr>
          <w:rStyle w:val="Style34"/>
          <w:rFonts w:eastAsia="MS Mincho" w:ascii="Tinos" w:hAnsi="Tinos"/>
          <w:color w:val="auto"/>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Normal"/>
        <w:ind w:firstLine="720"/>
        <w:jc w:val="both"/>
        <w:rPr/>
      </w:pPr>
      <w:r>
        <w:rPr>
          <w:rStyle w:val="Style34"/>
          <w:rFonts w:ascii="Tinos" w:hAnsi="Tinos"/>
          <w:color w:val="auto"/>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Normal"/>
        <w:ind w:firstLine="720"/>
        <w:jc w:val="both"/>
        <w:rPr/>
      </w:pPr>
      <w:bookmarkStart w:id="94" w:name="sub_88"/>
      <w:bookmarkEnd w:id="94"/>
      <w:r>
        <w:rPr>
          <w:rStyle w:val="Style34"/>
          <w:rFonts w:ascii="Tinos" w:hAnsi="Tinos"/>
          <w:color w:val="auto"/>
        </w:rPr>
        <w:t xml:space="preserve">2.6.2.1.3. Обоснование необходимости установления публичного сервитута, указанное в </w:t>
      </w:r>
      <w:r>
        <w:rPr>
          <w:rStyle w:val="Style35"/>
          <w:rFonts w:ascii="Tinos" w:hAnsi="Tinos"/>
          <w:color w:val="auto"/>
        </w:rPr>
        <w:t>подпункте 5 пункта 1 статьи 39.41</w:t>
      </w:r>
      <w:r>
        <w:rPr>
          <w:rStyle w:val="Style34"/>
          <w:rFonts w:ascii="Tinos" w:hAnsi="Tinos"/>
          <w:color w:val="auto"/>
        </w:rPr>
        <w:t xml:space="preserve"> ЗК РФ, при отсутствии документов, предусмотренных </w:t>
      </w:r>
      <w:r>
        <w:rPr>
          <w:rStyle w:val="Style35"/>
          <w:rFonts w:ascii="Tinos" w:hAnsi="Tinos"/>
          <w:color w:val="auto"/>
        </w:rPr>
        <w:t>подпунктами 1</w:t>
      </w:r>
      <w:r>
        <w:rPr>
          <w:rStyle w:val="Style34"/>
          <w:rFonts w:ascii="Tinos" w:hAnsi="Tinos"/>
          <w:color w:val="auto"/>
        </w:rPr>
        <w:t xml:space="preserve"> и </w:t>
      </w:r>
      <w:r>
        <w:rPr>
          <w:rStyle w:val="Style35"/>
          <w:rFonts w:ascii="Tinos" w:hAnsi="Tinos"/>
          <w:color w:val="auto"/>
        </w:rPr>
        <w:t>2 пункта 2 статьи 39.41</w:t>
      </w:r>
      <w:r>
        <w:rPr>
          <w:rStyle w:val="Style34"/>
          <w:rFonts w:ascii="Tinos" w:hAnsi="Tinos"/>
          <w:color w:val="auto"/>
        </w:rPr>
        <w:t xml:space="preserve"> ЗК РФ, должно также содержать:</w:t>
      </w:r>
    </w:p>
    <w:p>
      <w:pPr>
        <w:pStyle w:val="Normal"/>
        <w:ind w:firstLine="720"/>
        <w:jc w:val="both"/>
        <w:rPr/>
      </w:pPr>
      <w:bookmarkStart w:id="95" w:name="sub_89"/>
      <w:bookmarkStart w:id="96" w:name="sub_881"/>
      <w:bookmarkEnd w:id="95"/>
      <w:bookmarkEnd w:id="96"/>
      <w:r>
        <w:rPr>
          <w:rStyle w:val="Style34"/>
          <w:rFonts w:ascii="Tinos" w:hAnsi="Tinos"/>
          <w:color w:val="auto"/>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r>
        <w:rPr>
          <w:rStyle w:val="Style35"/>
          <w:rFonts w:ascii="Tinos" w:hAnsi="Tinos"/>
          <w:color w:val="auto"/>
        </w:rPr>
        <w:t>пунктами 8</w:t>
      </w:r>
      <w:r>
        <w:rPr>
          <w:rStyle w:val="Style34"/>
          <w:rFonts w:ascii="Tinos" w:hAnsi="Tinos"/>
          <w:color w:val="auto"/>
        </w:rPr>
        <w:t xml:space="preserve"> и </w:t>
      </w:r>
      <w:r>
        <w:rPr>
          <w:rStyle w:val="Style35"/>
          <w:rFonts w:ascii="Tinos" w:hAnsi="Tinos"/>
          <w:color w:val="auto"/>
        </w:rPr>
        <w:t>9 статьи 23</w:t>
      </w:r>
      <w:r>
        <w:rPr>
          <w:rStyle w:val="Style34"/>
          <w:rFonts w:ascii="Tinos" w:hAnsi="Tinos"/>
          <w:color w:val="auto"/>
        </w:rPr>
        <w:t xml:space="preserve"> ЗК РФ;</w:t>
      </w:r>
    </w:p>
    <w:p>
      <w:pPr>
        <w:pStyle w:val="Normal"/>
        <w:ind w:firstLine="720"/>
        <w:jc w:val="both"/>
        <w:rPr/>
      </w:pPr>
      <w:bookmarkStart w:id="97" w:name="sub_90"/>
      <w:bookmarkStart w:id="98" w:name="sub_891"/>
      <w:bookmarkEnd w:id="97"/>
      <w:bookmarkEnd w:id="98"/>
      <w:r>
        <w:rPr>
          <w:rStyle w:val="Style34"/>
          <w:rFonts w:ascii="Tinos" w:hAnsi="Tinos"/>
          <w:color w:val="auto"/>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Pr>
          <w:rStyle w:val="Style35"/>
          <w:rFonts w:ascii="Tinos" w:hAnsi="Tinos"/>
          <w:color w:val="auto"/>
        </w:rPr>
        <w:t>пунктом 5 статьи 39.39</w:t>
      </w:r>
      <w:r>
        <w:rPr>
          <w:rStyle w:val="Style34"/>
          <w:rFonts w:ascii="Tinos" w:hAnsi="Tinos"/>
          <w:color w:val="auto"/>
        </w:rPr>
        <w:t xml:space="preserve"> ЗК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pPr>
        <w:pStyle w:val="Normal"/>
        <w:suppressAutoHyphens w:val="true"/>
        <w:ind w:firstLine="720"/>
        <w:jc w:val="both"/>
        <w:rPr/>
      </w:pPr>
      <w:bookmarkStart w:id="99" w:name="sub_901"/>
      <w:bookmarkEnd w:id="99"/>
      <w:r>
        <w:rPr>
          <w:rStyle w:val="Style34"/>
          <w:rFonts w:eastAsia="MS Mincho" w:ascii="Tinos" w:hAnsi="Tinos"/>
          <w:color w:val="auto"/>
        </w:rPr>
        <w:t xml:space="preserve">2.6.2.2. Документ, удостоверяющий личность представителя юридического лица (представление документа не требуется в случае представления заявления с использованием </w:t>
      </w:r>
      <w:r>
        <w:rPr>
          <w:rStyle w:val="Style35"/>
          <w:rFonts w:eastAsia="MS Mincho" w:ascii="Tinos" w:hAnsi="Tinos"/>
          <w:color w:val="auto"/>
        </w:rPr>
        <w:t xml:space="preserve">Единого портала </w:t>
      </w:r>
      <w:r>
        <w:rPr>
          <w:rStyle w:val="Style34"/>
          <w:rFonts w:ascii="Tinos" w:hAnsi="Tinos"/>
          <w:color w:val="auto"/>
        </w:rPr>
        <w:t xml:space="preserve">государственных и муниципальных услуг (функций), а также если заявление подписано усиленной квалифицированной </w:t>
      </w:r>
      <w:r>
        <w:rPr>
          <w:rStyle w:val="Style35"/>
          <w:rFonts w:ascii="Tinos" w:hAnsi="Tinos"/>
          <w:color w:val="auto"/>
        </w:rPr>
        <w:t>электронной подписью</w:t>
      </w:r>
      <w:r>
        <w:rPr>
          <w:rStyle w:val="Style34"/>
          <w:rFonts w:ascii="Tinos" w:hAnsi="Tinos"/>
          <w:color w:val="auto"/>
        </w:rPr>
        <w:t>).</w:t>
      </w:r>
    </w:p>
    <w:p>
      <w:pPr>
        <w:pStyle w:val="Normal"/>
        <w:ind w:firstLine="720"/>
        <w:jc w:val="both"/>
        <w:rPr/>
      </w:pPr>
      <w:bookmarkStart w:id="100" w:name="sub_92"/>
      <w:bookmarkEnd w:id="100"/>
      <w:r>
        <w:rPr>
          <w:rStyle w:val="Style34"/>
          <w:rFonts w:ascii="Tinos" w:hAnsi="Tinos"/>
          <w:color w:val="auto"/>
        </w:rPr>
        <w:t>2.6.2.3. Документ, подтверждающий полномочия представителя заявителя (в случае обращения за получением муниципальной услуги представителя заявителя).</w:t>
      </w:r>
    </w:p>
    <w:p>
      <w:pPr>
        <w:pStyle w:val="Normal"/>
        <w:ind w:firstLine="720"/>
        <w:jc w:val="both"/>
        <w:rPr/>
      </w:pPr>
      <w:bookmarkStart w:id="101" w:name="sub_93"/>
      <w:bookmarkStart w:id="102" w:name="sub_921"/>
      <w:bookmarkEnd w:id="101"/>
      <w:bookmarkEnd w:id="102"/>
      <w:r>
        <w:rPr>
          <w:rStyle w:val="Style34"/>
          <w:rFonts w:ascii="Tinos" w:hAnsi="Tinos"/>
          <w:color w:val="auto"/>
        </w:rPr>
        <w:t>2.6.2.4.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uppressAutoHyphens w:val="true"/>
        <w:ind w:firstLine="720"/>
        <w:jc w:val="both"/>
        <w:rPr>
          <w:rFonts w:ascii="Tinos" w:hAnsi="Tinos"/>
        </w:rPr>
      </w:pPr>
      <w:bookmarkStart w:id="103" w:name="sub_931"/>
      <w:bookmarkEnd w:id="103"/>
      <w:r>
        <w:rPr>
          <w:rStyle w:val="Style34"/>
          <w:rFonts w:eastAsia="MS Mincho" w:ascii="Tinos" w:hAnsi="Tinos"/>
          <w:color w:val="auto"/>
        </w:rPr>
        <w:t>2.6.2.5.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Normal"/>
        <w:suppressAutoHyphens w:val="true"/>
        <w:ind w:firstLine="720"/>
        <w:jc w:val="both"/>
        <w:rPr>
          <w:rFonts w:ascii="Tinos" w:hAnsi="Tinos"/>
        </w:rPr>
      </w:pPr>
      <w:r>
        <w:rPr>
          <w:rStyle w:val="Style34"/>
          <w:rFonts w:eastAsia="MS Mincho" w:ascii="Tinos" w:hAnsi="Tinos"/>
          <w:color w:val="auto"/>
        </w:rPr>
        <w:t>2.6.2.6.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Normal"/>
        <w:suppressAutoHyphens w:val="true"/>
        <w:ind w:firstLine="720"/>
        <w:jc w:val="both"/>
        <w:rPr>
          <w:rFonts w:ascii="Tinos" w:hAnsi="Tinos"/>
        </w:rPr>
      </w:pPr>
      <w:r>
        <w:rPr>
          <w:rStyle w:val="Style34"/>
          <w:rFonts w:eastAsia="MS Mincho" w:ascii="Tinos" w:hAnsi="Tinos"/>
          <w:color w:val="auto"/>
        </w:rPr>
        <w:t>2.6.2.7.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pPr>
        <w:pStyle w:val="Normal"/>
        <w:suppressAutoHyphens w:val="true"/>
        <w:ind w:firstLine="720"/>
        <w:jc w:val="both"/>
        <w:rPr>
          <w:rFonts w:ascii="Tinos" w:hAnsi="Tinos"/>
        </w:rPr>
      </w:pPr>
      <w:r>
        <w:rPr>
          <w:rStyle w:val="Style34"/>
          <w:rFonts w:eastAsia="MS Mincho" w:ascii="Tinos" w:hAnsi="Tinos"/>
          <w:color w:val="auto"/>
        </w:rPr>
        <w:t xml:space="preserve">2.6.2.8.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r>
        <w:rPr>
          <w:rStyle w:val="Style35"/>
          <w:rFonts w:eastAsia="MS Mincho" w:ascii="Tinos" w:hAnsi="Tinos"/>
          <w:color w:val="auto"/>
        </w:rPr>
        <w:t>подпунктом 4.1 статьи 39.37</w:t>
      </w:r>
      <w:r>
        <w:rPr>
          <w:rStyle w:val="Style34"/>
          <w:rFonts w:eastAsia="MS Mincho" w:ascii="Tinos" w:hAnsi="Tinos"/>
          <w:color w:val="auto"/>
        </w:rPr>
        <w:t xml:space="preserve"> ЗК РФ.</w:t>
      </w:r>
    </w:p>
    <w:p>
      <w:pPr>
        <w:pStyle w:val="Normal"/>
        <w:suppressAutoHyphens w:val="true"/>
        <w:ind w:firstLine="720"/>
        <w:jc w:val="both"/>
        <w:rPr>
          <w:rFonts w:ascii="Tinos" w:hAnsi="Tinos"/>
        </w:rPr>
      </w:pPr>
      <w:r>
        <w:rPr>
          <w:rStyle w:val="Style34"/>
          <w:rFonts w:eastAsia="MS Mincho" w:ascii="Tinos" w:hAnsi="Tinos"/>
          <w:color w:val="auto"/>
        </w:rPr>
        <w:t xml:space="preserve">2.6.2.9.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r>
        <w:rPr>
          <w:rStyle w:val="Style35"/>
          <w:rFonts w:eastAsia="MS Mincho" w:ascii="Tinos" w:hAnsi="Tinos"/>
          <w:color w:val="auto"/>
        </w:rPr>
        <w:t>подпункте 4.2 статьи 39.40</w:t>
      </w:r>
      <w:r>
        <w:rPr>
          <w:rStyle w:val="Style34"/>
          <w:rFonts w:eastAsia="MS Mincho" w:ascii="Tinos" w:hAnsi="Tinos"/>
          <w:color w:val="auto"/>
        </w:rPr>
        <w:t xml:space="preserve"> ЗК РФ.</w:t>
      </w:r>
    </w:p>
    <w:p>
      <w:pPr>
        <w:pStyle w:val="Normal"/>
        <w:suppressAutoHyphens w:val="true"/>
        <w:ind w:firstLine="720"/>
        <w:jc w:val="both"/>
        <w:rPr>
          <w:rFonts w:ascii="Tinos" w:hAnsi="Tinos"/>
        </w:rPr>
      </w:pPr>
      <w:r>
        <w:rPr>
          <w:rStyle w:val="Style34"/>
          <w:rFonts w:eastAsia="MS Mincho" w:ascii="Tinos" w:hAnsi="Tinos"/>
          <w:color w:val="auto"/>
        </w:rPr>
        <w:t>2.6.2.10.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Normal"/>
        <w:suppressAutoHyphens w:val="true"/>
        <w:ind w:firstLine="720"/>
        <w:jc w:val="both"/>
        <w:rPr>
          <w:rFonts w:ascii="Tinos" w:hAnsi="Tinos"/>
        </w:rPr>
      </w:pPr>
      <w:r>
        <w:rPr>
          <w:rStyle w:val="Style34"/>
          <w:rFonts w:eastAsia="MS Mincho" w:ascii="Tinos" w:hAnsi="Tinos"/>
          <w:color w:val="auto"/>
        </w:rPr>
        <w:t xml:space="preserve">2.6.2.11.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r>
        <w:rPr>
          <w:rStyle w:val="Style35"/>
          <w:rFonts w:eastAsia="MS Mincho" w:ascii="Tinos" w:hAnsi="Tinos"/>
          <w:color w:val="auto"/>
        </w:rPr>
        <w:t>подпунктом 2 статьи 39.37</w:t>
      </w:r>
      <w:r>
        <w:rPr>
          <w:rStyle w:val="Style34"/>
          <w:rFonts w:eastAsia="MS Mincho" w:ascii="Tinos" w:hAnsi="Tinos"/>
          <w:color w:val="auto"/>
        </w:rPr>
        <w:t xml:space="preserve"> ЗК РФ.</w:t>
      </w:r>
    </w:p>
    <w:p>
      <w:pPr>
        <w:pStyle w:val="Normal"/>
        <w:ind w:firstLine="720"/>
        <w:jc w:val="both"/>
        <w:rPr/>
      </w:pPr>
      <w:bookmarkStart w:id="104" w:name="sub_97"/>
      <w:bookmarkEnd w:id="104"/>
      <w:r>
        <w:rPr>
          <w:rStyle w:val="Style34"/>
          <w:rFonts w:ascii="Tinos" w:hAnsi="Tinos"/>
          <w:b/>
          <w:bCs/>
          <w:color w:val="auto"/>
        </w:rPr>
        <w:t>2.6.3. Для предоставления подуслуги 3 заявитель (представитель заявителя) представляет:</w:t>
      </w:r>
    </w:p>
    <w:p>
      <w:pPr>
        <w:pStyle w:val="Normal"/>
        <w:ind w:firstLine="720"/>
        <w:jc w:val="both"/>
        <w:rPr/>
      </w:pPr>
      <w:bookmarkStart w:id="105" w:name="sub_98"/>
      <w:bookmarkStart w:id="106" w:name="sub_971"/>
      <w:bookmarkEnd w:id="105"/>
      <w:bookmarkEnd w:id="106"/>
      <w:r>
        <w:rPr>
          <w:rStyle w:val="Style34"/>
          <w:rFonts w:ascii="Tinos" w:hAnsi="Tinos"/>
          <w:color w:val="auto"/>
        </w:rPr>
        <w:t xml:space="preserve">2.6.3.1. Заявление об установлении публичного сервитута по форме, приведенной </w:t>
      </w:r>
      <w:r>
        <w:rPr>
          <w:rStyle w:val="Style34"/>
          <w:rFonts w:ascii="Tinos" w:hAnsi="Tinos"/>
          <w:color w:val="000000"/>
          <w:highlight w:val="yellow"/>
        </w:rPr>
        <w:t xml:space="preserve">в </w:t>
      </w:r>
      <w:r>
        <w:rPr>
          <w:rStyle w:val="Style35"/>
          <w:rFonts w:ascii="Tinos" w:hAnsi="Tinos"/>
          <w:color w:val="000000"/>
          <w:highlight w:val="yellow"/>
        </w:rPr>
        <w:t>приложении № 3</w:t>
      </w:r>
      <w:r>
        <w:rPr>
          <w:rStyle w:val="Style34"/>
          <w:rFonts w:ascii="Tinos" w:hAnsi="Tinos"/>
          <w:color w:val="000000"/>
          <w:highlight w:val="yellow"/>
        </w:rPr>
        <w:t xml:space="preserve"> </w:t>
      </w:r>
      <w:r>
        <w:rPr>
          <w:rStyle w:val="Style34"/>
          <w:rFonts w:ascii="Tinos" w:hAnsi="Tinos"/>
          <w:color w:val="auto"/>
        </w:rPr>
        <w:t>к настоящему административному регламенту.</w:t>
      </w:r>
    </w:p>
    <w:p>
      <w:pPr>
        <w:pStyle w:val="Normal"/>
        <w:ind w:firstLine="720"/>
        <w:jc w:val="both"/>
        <w:rPr/>
      </w:pPr>
      <w:bookmarkStart w:id="107" w:name="sub_981"/>
      <w:bookmarkEnd w:id="107"/>
      <w:r>
        <w:rPr>
          <w:rStyle w:val="Style34"/>
          <w:rFonts w:ascii="Tinos" w:hAnsi="Tinos"/>
          <w:color w:val="auto"/>
        </w:rPr>
        <w:t>В заявлении об установлении публичного сервитута должны быть указаны:</w:t>
      </w:r>
    </w:p>
    <w:p>
      <w:pPr>
        <w:pStyle w:val="Normal"/>
        <w:ind w:firstLine="720"/>
        <w:jc w:val="both"/>
        <w:rPr/>
      </w:pPr>
      <w:bookmarkStart w:id="108" w:name="sub_99"/>
      <w:bookmarkEnd w:id="108"/>
      <w:r>
        <w:rPr>
          <w:rStyle w:val="Style34"/>
          <w:rFonts w:ascii="Tinos" w:hAnsi="Tinos"/>
          <w:color w:val="auto"/>
        </w:rP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Normal"/>
        <w:ind w:firstLine="720"/>
        <w:jc w:val="both"/>
        <w:rPr/>
      </w:pPr>
      <w:bookmarkStart w:id="109" w:name="sub_100"/>
      <w:bookmarkStart w:id="110" w:name="sub_991"/>
      <w:bookmarkEnd w:id="109"/>
      <w:bookmarkEnd w:id="110"/>
      <w:r>
        <w:rPr>
          <w:rStyle w:val="Style34"/>
          <w:rFonts w:ascii="Tinos" w:hAnsi="Tinos"/>
          <w:color w:val="auto"/>
        </w:rPr>
        <w:t xml:space="preserve">2) цель установления публичного сервитута в соответствии со </w:t>
      </w:r>
      <w:r>
        <w:rPr>
          <w:rStyle w:val="Style35"/>
          <w:rFonts w:ascii="Tinos" w:hAnsi="Tinos"/>
          <w:color w:val="auto"/>
        </w:rPr>
        <w:t>подпунктами 1 - 7 пункта 4 статьи 23</w:t>
      </w:r>
      <w:r>
        <w:rPr>
          <w:rStyle w:val="Style34"/>
          <w:rFonts w:ascii="Tinos" w:hAnsi="Tinos"/>
          <w:color w:val="auto"/>
        </w:rPr>
        <w:t xml:space="preserve"> ЗК РФ;</w:t>
      </w:r>
    </w:p>
    <w:p>
      <w:pPr>
        <w:pStyle w:val="Normal"/>
        <w:ind w:firstLine="720"/>
        <w:jc w:val="both"/>
        <w:rPr/>
      </w:pPr>
      <w:bookmarkStart w:id="111" w:name="sub_101"/>
      <w:bookmarkStart w:id="112" w:name="sub_1001"/>
      <w:bookmarkEnd w:id="111"/>
      <w:bookmarkEnd w:id="112"/>
      <w:r>
        <w:rPr>
          <w:rStyle w:val="Style34"/>
          <w:rFonts w:ascii="Tinos" w:hAnsi="Tinos"/>
          <w:color w:val="auto"/>
        </w:rPr>
        <w:t>3) испрашиваемый срок публичного сервитута;</w:t>
      </w:r>
    </w:p>
    <w:p>
      <w:pPr>
        <w:pStyle w:val="Normal"/>
        <w:ind w:firstLine="720"/>
        <w:jc w:val="both"/>
        <w:rPr/>
      </w:pPr>
      <w:bookmarkStart w:id="113" w:name="sub_102"/>
      <w:bookmarkStart w:id="114" w:name="sub_1011"/>
      <w:bookmarkEnd w:id="113"/>
      <w:bookmarkEnd w:id="114"/>
      <w:r>
        <w:rPr>
          <w:rStyle w:val="Style34"/>
          <w:rFonts w:ascii="Tinos" w:hAnsi="Tinos"/>
          <w:color w:val="auto"/>
        </w:rPr>
        <w:t>4) обоснование необходимости установления публичного сервитута;</w:t>
      </w:r>
    </w:p>
    <w:p>
      <w:pPr>
        <w:pStyle w:val="Normal"/>
        <w:ind w:firstLine="720"/>
        <w:jc w:val="both"/>
        <w:rPr/>
      </w:pPr>
      <w:bookmarkStart w:id="115" w:name="sub_103"/>
      <w:bookmarkStart w:id="116" w:name="sub_1021"/>
      <w:bookmarkEnd w:id="115"/>
      <w:bookmarkEnd w:id="116"/>
      <w:r>
        <w:rPr>
          <w:rStyle w:val="Style34"/>
          <w:rFonts w:ascii="Tinos" w:hAnsi="Tinos"/>
          <w:color w:val="auto"/>
        </w:rPr>
        <w:t>5)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Normal"/>
        <w:ind w:firstLine="720"/>
        <w:jc w:val="both"/>
        <w:rPr/>
      </w:pPr>
      <w:bookmarkStart w:id="117" w:name="sub_104"/>
      <w:bookmarkStart w:id="118" w:name="sub_1031"/>
      <w:bookmarkEnd w:id="117"/>
      <w:bookmarkEnd w:id="118"/>
      <w:r>
        <w:rPr>
          <w:rStyle w:val="Style34"/>
          <w:rFonts w:ascii="Tinos" w:hAnsi="Tinos"/>
          <w:color w:val="auto"/>
        </w:rPr>
        <w:t>6) почтовый адрес и (или) адрес электронной почты для связи с заявителем.</w:t>
      </w:r>
    </w:p>
    <w:p>
      <w:pPr>
        <w:pStyle w:val="Normal"/>
        <w:ind w:firstLine="720"/>
        <w:jc w:val="both"/>
        <w:rPr/>
      </w:pPr>
      <w:bookmarkStart w:id="119" w:name="sub_105"/>
      <w:bookmarkStart w:id="120" w:name="sub_1041"/>
      <w:bookmarkEnd w:id="119"/>
      <w:bookmarkEnd w:id="120"/>
      <w:r>
        <w:rPr>
          <w:rStyle w:val="Style34"/>
          <w:rFonts w:ascii="Tinos" w:hAnsi="Tinos"/>
          <w:color w:val="auto"/>
        </w:rPr>
        <w:t>2.6.3.2.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Normal"/>
        <w:suppressAutoHyphens w:val="true"/>
        <w:ind w:firstLine="720"/>
        <w:jc w:val="both"/>
        <w:rPr>
          <w:rFonts w:ascii="Tinos" w:hAnsi="Tinos"/>
        </w:rPr>
      </w:pPr>
      <w:bookmarkStart w:id="121" w:name="sub_1051"/>
      <w:bookmarkEnd w:id="121"/>
      <w:r>
        <w:rPr>
          <w:rStyle w:val="Style34"/>
          <w:rFonts w:eastAsia="MS Mincho" w:ascii="Tinos" w:hAnsi="Tinos"/>
          <w:color w:val="auto"/>
        </w:rPr>
        <w:t xml:space="preserve">2.6.3.3.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форме электронного документа в соответствии с </w:t>
      </w:r>
      <w:r>
        <w:rPr>
          <w:rStyle w:val="Style35"/>
          <w:rFonts w:eastAsia="MS Mincho" w:ascii="Tinos" w:hAnsi="Tinos"/>
          <w:color w:val="auto"/>
        </w:rPr>
        <w:t>требованиями</w:t>
      </w:r>
      <w:r>
        <w:rPr>
          <w:rStyle w:val="Style34"/>
          <w:rFonts w:eastAsia="MS Mincho" w:ascii="Tinos" w:hAnsi="Tinos"/>
          <w:color w:val="auto"/>
        </w:rPr>
        <w:t xml:space="preserve">, установленными </w:t>
      </w:r>
      <w:r>
        <w:rPr>
          <w:rStyle w:val="Style35"/>
          <w:rFonts w:eastAsia="MS Mincho" w:ascii="Tinos" w:hAnsi="Tinos"/>
          <w:color w:val="auto"/>
        </w:rPr>
        <w:t>Приказом</w:t>
      </w:r>
      <w:r>
        <w:rPr>
          <w:rStyle w:val="Style34"/>
          <w:rFonts w:eastAsia="MS Mincho" w:ascii="Tinos" w:hAnsi="Tinos"/>
          <w:color w:val="auto"/>
        </w:rPr>
        <w:t xml:space="preserve"> Росреестра от 13.01.2021 № П/0004. строительства к сетям инженерно-технического обеспечения.</w:t>
      </w:r>
    </w:p>
    <w:p>
      <w:pPr>
        <w:pStyle w:val="Normal"/>
        <w:suppressAutoHyphens w:val="true"/>
        <w:ind w:firstLine="709"/>
        <w:jc w:val="both"/>
        <w:rPr/>
      </w:pPr>
      <w:r>
        <w:rPr>
          <w:rFonts w:eastAsia="MS Mincho" w:ascii="Tinos" w:hAnsi="Tinos"/>
          <w:color w:val="auto"/>
        </w:rPr>
        <w:t xml:space="preserve">2.6.4. Форма заявления, ходатайства на предоставление муниципальной услуги размещается на официальном сайте Уполномоченного органа в сети «Интернет» </w:t>
      </w:r>
      <w:r>
        <w:rPr>
          <w:rFonts w:eastAsia="MS Mincho" w:ascii="Tinos" w:hAnsi="Tinos"/>
        </w:rPr>
        <w:t>с возможностью бесплатного копирования (скачивания).</w:t>
      </w:r>
    </w:p>
    <w:p>
      <w:pPr>
        <w:pStyle w:val="Normal"/>
        <w:suppressAutoHyphens w:val="true"/>
        <w:ind w:firstLine="709"/>
        <w:jc w:val="both"/>
        <w:rPr>
          <w:rFonts w:ascii="Tinos" w:hAnsi="Tinos"/>
        </w:rPr>
      </w:pPr>
      <w:r>
        <w:rPr>
          <w:rFonts w:eastAsia="MS Mincho" w:ascii="Tinos" w:hAnsi="Tinos"/>
        </w:rPr>
        <w:t>Заявление, 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pPr>
        <w:pStyle w:val="Normal"/>
        <w:suppressAutoHyphens w:val="true"/>
        <w:ind w:firstLine="709"/>
        <w:jc w:val="both"/>
        <w:rPr>
          <w:rFonts w:ascii="Tinos" w:hAnsi="Tinos"/>
        </w:rPr>
      </w:pPr>
      <w:r>
        <w:rPr>
          <w:rFonts w:ascii="Tinos" w:hAnsi="Tinos"/>
        </w:rPr>
        <w:t>Заявление, 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rFonts w:ascii="Tinos" w:hAnsi="Tinos"/>
          <w:vertAlign w:val="superscript"/>
        </w:rPr>
        <w:t>1</w:t>
      </w:r>
      <w:r>
        <w:rPr>
          <w:rFonts w:ascii="Tinos" w:hAnsi="Tinos"/>
        </w:rPr>
        <w:t xml:space="preserve"> и 21</w:t>
      </w:r>
      <w:r>
        <w:rPr>
          <w:rFonts w:ascii="Tinos" w:hAnsi="Tinos"/>
          <w:vertAlign w:val="superscript"/>
        </w:rPr>
        <w:t>2</w:t>
      </w:r>
      <w:r>
        <w:rPr>
          <w:rFonts w:ascii="Tinos" w:hAnsi="Tinos"/>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ascii="Tinos" w:hAnsi="Tinos"/>
        </w:rPr>
      </w:pPr>
      <w:r>
        <w:rPr>
          <w:rFonts w:eastAsia="MS Mincho" w:ascii="Tinos" w:hAnsi="Tinos"/>
        </w:rPr>
        <w:t>Заявление, 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ходатайство от руки свои фамилию, имя, отчество (полностью) и ставит подпись.</w:t>
      </w:r>
    </w:p>
    <w:p>
      <w:pPr>
        <w:pStyle w:val="Normal"/>
        <w:suppressAutoHyphens w:val="true"/>
        <w:ind w:firstLine="709"/>
        <w:jc w:val="both"/>
        <w:rPr>
          <w:rFonts w:ascii="Tinos" w:hAnsi="Tinos"/>
        </w:rPr>
      </w:pPr>
      <w:r>
        <w:rPr>
          <w:rFonts w:eastAsia="MS Mincho" w:ascii="Tinos" w:hAnsi="Tinos"/>
        </w:rPr>
        <w:t>Заявление, ходатайство составляется в единственном экземпляре – оригинале.</w:t>
      </w:r>
    </w:p>
    <w:p>
      <w:pPr>
        <w:pStyle w:val="Normal"/>
        <w:suppressAutoHyphens w:val="true"/>
        <w:ind w:firstLine="709"/>
        <w:jc w:val="both"/>
        <w:rPr>
          <w:rFonts w:ascii="Tinos" w:hAnsi="Tinos"/>
        </w:rPr>
      </w:pPr>
      <w:r>
        <w:rPr>
          <w:rFonts w:eastAsia="MS Mincho" w:ascii="Tinos" w:hAnsi="Tinos"/>
        </w:rPr>
        <w:t>При заполнении заявления, ходатайства не допускается использование сокращений слов и аббревиатур.</w:t>
      </w:r>
    </w:p>
    <w:p>
      <w:pPr>
        <w:pStyle w:val="Normal"/>
        <w:suppressAutoHyphens w:val="true"/>
        <w:ind w:firstLine="709"/>
        <w:jc w:val="both"/>
        <w:rPr/>
      </w:pPr>
      <w:r>
        <w:rPr>
          <w:rFonts w:ascii="Tinos" w:hAnsi="Tinos"/>
        </w:rPr>
        <w:t xml:space="preserve">2.6.5. </w:t>
      </w:r>
      <w:r>
        <w:rPr>
          <w:rFonts w:ascii="Tinos" w:hAnsi="Tinos"/>
          <w:sz w:val="24"/>
          <w:szCs w:val="24"/>
        </w:rPr>
        <w:t>Заявление, х</w:t>
      </w:r>
      <w:r>
        <w:rPr>
          <w:rFonts w:ascii="Tinos" w:hAnsi="Tinos"/>
        </w:rPr>
        <w:t>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pPr>
        <w:pStyle w:val="Normal"/>
        <w:suppressAutoHyphens w:val="true"/>
        <w:ind w:firstLine="709"/>
        <w:jc w:val="both"/>
        <w:rPr>
          <w:rFonts w:ascii="Tinos" w:hAnsi="Tinos"/>
        </w:rPr>
      </w:pPr>
      <w:r>
        <w:rPr>
          <w:rFonts w:ascii="Tinos" w:hAnsi="Tinos"/>
        </w:rPr>
        <w:t>Заявитель вправе направить заявление,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pPr>
        <w:pStyle w:val="Normal"/>
        <w:suppressAutoHyphens w:val="true"/>
        <w:ind w:firstLine="709"/>
        <w:jc w:val="both"/>
        <w:rPr>
          <w:rFonts w:ascii="Tinos" w:hAnsi="Tinos"/>
        </w:rPr>
      </w:pPr>
      <w:r>
        <w:rPr>
          <w:rFonts w:ascii="Tinos" w:hAnsi="Tinos"/>
        </w:rPr>
        <w:t>2.6.3. В случае представления копий документов, необходимых для предоставления муниципальной услуги, в электронном</w:t>
      </w:r>
      <w:r>
        <w:rPr>
          <w:rFonts w:eastAsia="Calibri" w:ascii="Tinos" w:hAnsi="Tinos"/>
        </w:rPr>
        <w:t xml:space="preserve"> виде указанные документы должны быть подписаны усиленной квалифицированной электронной подписью (если заявителем является юридическое лицо).</w:t>
      </w:r>
    </w:p>
    <w:p>
      <w:pPr>
        <w:pStyle w:val="Normal"/>
        <w:suppressAutoHyphens w:val="true"/>
        <w:ind w:firstLine="709"/>
        <w:jc w:val="both"/>
        <w:rPr>
          <w:rFonts w:ascii="Tinos" w:hAnsi="Tinos"/>
        </w:rPr>
      </w:pPr>
      <w:r>
        <w:rPr>
          <w:rFonts w:eastAsia="Calibri" w:ascii="Tinos" w:hAnsi="Tinos"/>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pPr>
        <w:pStyle w:val="Normal"/>
        <w:suppressAutoHyphens w:val="true"/>
        <w:ind w:firstLine="709"/>
        <w:jc w:val="both"/>
        <w:rPr>
          <w:rFonts w:ascii="Tinos" w:hAnsi="Tinos"/>
        </w:rPr>
      </w:pPr>
      <w:r>
        <w:rPr>
          <w:rFonts w:eastAsia="Calibri" w:ascii="Tinos" w:hAnsi="Tinos"/>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pPr>
        <w:pStyle w:val="Normal"/>
        <w:suppressAutoHyphens w:val="true"/>
        <w:ind w:firstLine="709"/>
        <w:jc w:val="both"/>
        <w:rPr>
          <w:rFonts w:ascii="Tinos" w:hAnsi="Tinos"/>
        </w:rPr>
      </w:pPr>
      <w:r>
        <w:rPr>
          <w:rFonts w:eastAsia="Calibri" w:ascii="Tinos" w:hAnsi="Tinos"/>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pPr>
        <w:pStyle w:val="Normal"/>
        <w:suppressAutoHyphens w:val="true"/>
        <w:ind w:firstLine="709"/>
        <w:jc w:val="both"/>
        <w:rPr>
          <w:rFonts w:ascii="Tinos" w:hAnsi="Tinos"/>
        </w:rPr>
      </w:pPr>
      <w:r>
        <w:rPr>
          <w:rFonts w:eastAsia="Calibri" w:ascii="Tinos" w:hAnsi="Tinos"/>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uppressAutoHyphens w:val="true"/>
        <w:ind w:firstLine="709"/>
        <w:jc w:val="both"/>
        <w:rPr>
          <w:rFonts w:ascii="Tinos" w:hAnsi="Tinos"/>
        </w:rPr>
      </w:pPr>
      <w:r>
        <w:rPr>
          <w:rFonts w:eastAsia="Calibri" w:ascii="Tinos" w:hAnsi="Tinos"/>
        </w:rPr>
        <w:t xml:space="preserve">2.6.6. </w:t>
      </w:r>
      <w:r>
        <w:rPr>
          <w:rFonts w:ascii="Tinos" w:hAnsi="Tinos"/>
        </w:rPr>
        <w:t>В случае поступления в Уполномоченный орган заявления,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содержащего входящие регистрационный номер заявления, ходатайства, дату получения Уполномоченным органом указанного заявления, ходатайства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ходатайства).</w:t>
      </w:r>
    </w:p>
    <w:p>
      <w:pPr>
        <w:pStyle w:val="Normal"/>
        <w:suppressAutoHyphens w:val="true"/>
        <w:ind w:firstLine="709"/>
        <w:jc w:val="both"/>
        <w:rPr>
          <w:rFonts w:ascii="Tinos" w:hAnsi="Tinos"/>
        </w:rPr>
      </w:pPr>
      <w:r>
        <w:rPr>
          <w:rFonts w:eastAsia="Calibri" w:ascii="Tinos" w:hAnsi="Tinos"/>
        </w:rPr>
        <w:t>Уведомление о получении заявления, ходатайства направляется указанным заявителем в заявлении, ходатайстве способом не позднее рабочего дня, следующего за днем поступления заявления, ходатайства в Уполномоченный орган.</w:t>
      </w:r>
    </w:p>
    <w:p>
      <w:pPr>
        <w:pStyle w:val="Normal"/>
        <w:suppressAutoHyphens w:val="true"/>
        <w:ind w:firstLine="709"/>
        <w:jc w:val="both"/>
        <w:rPr>
          <w:rFonts w:ascii="Tinos" w:hAnsi="Tinos" w:eastAsia="Calibri"/>
        </w:rPr>
      </w:pPr>
      <w:r>
        <w:rPr>
          <w:rFonts w:eastAsia="Calibri" w:ascii="Tinos" w:hAnsi="Tinos"/>
        </w:rPr>
      </w:r>
    </w:p>
    <w:p>
      <w:pPr>
        <w:pStyle w:val="Normal"/>
        <w:suppressAutoHyphens w:val="true"/>
        <w:ind w:firstLine="709"/>
        <w:jc w:val="center"/>
        <w:rPr>
          <w:rFonts w:ascii="Tinos" w:hAnsi="Tinos"/>
        </w:rPr>
      </w:pPr>
      <w:r>
        <w:rPr>
          <w:rFonts w:ascii="Tinos" w:hAnsi="Tino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suppressAutoHyphens w:val="true"/>
        <w:ind w:firstLine="709"/>
        <w:jc w:val="both"/>
        <w:rPr>
          <w:rFonts w:ascii="Tinos" w:hAnsi="Tinos"/>
        </w:rPr>
      </w:pPr>
      <w:r>
        <w:rPr>
          <w:rFonts w:ascii="Tinos" w:hAnsi="Tinos"/>
        </w:rPr>
      </w:r>
    </w:p>
    <w:p>
      <w:pPr>
        <w:pStyle w:val="Normal"/>
        <w:ind w:firstLine="720"/>
        <w:jc w:val="both"/>
        <w:rPr/>
      </w:pPr>
      <w:bookmarkStart w:id="122" w:name="sub_114"/>
      <w:bookmarkEnd w:id="122"/>
      <w:r>
        <w:rPr>
          <w:rStyle w:val="Style34"/>
          <w:rFonts w:ascii="Tinos" w:hAnsi="Tinos"/>
        </w:rPr>
        <w:t>2.7.1. Для предоставления подуслуги 1 заявители вправе представить в Уполномоченный орган следующие документы:</w:t>
      </w:r>
    </w:p>
    <w:p>
      <w:pPr>
        <w:pStyle w:val="Normal"/>
        <w:ind w:firstLine="720"/>
        <w:jc w:val="both"/>
        <w:rPr/>
      </w:pPr>
      <w:bookmarkStart w:id="123" w:name="sub_115"/>
      <w:bookmarkStart w:id="124" w:name="sub_1141"/>
      <w:bookmarkEnd w:id="123"/>
      <w:bookmarkEnd w:id="124"/>
      <w:r>
        <w:rPr>
          <w:rStyle w:val="Style34"/>
          <w:rFonts w:ascii="Tinos" w:hAnsi="Tinos"/>
        </w:rPr>
        <w:t>1) выписку из Единого государственного реестра недвижимости (далее - ЕГРН) об объекте недвижимости (здание, сооружение, находящиеся на земельном участке, в отношении которого подано заявление об установлении сервитута);</w:t>
      </w:r>
    </w:p>
    <w:p>
      <w:pPr>
        <w:pStyle w:val="Normal"/>
        <w:ind w:firstLine="720"/>
        <w:jc w:val="both"/>
        <w:rPr>
          <w:rFonts w:ascii="Tinos" w:hAnsi="Tinos"/>
        </w:rPr>
      </w:pPr>
      <w:bookmarkStart w:id="125" w:name="sub_1151"/>
      <w:bookmarkEnd w:id="125"/>
      <w:r>
        <w:rPr>
          <w:rStyle w:val="Style34"/>
          <w:rFonts w:cs="Times New Roman" w:ascii="Tinos" w:hAnsi="Tinos"/>
          <w:sz w:val="24"/>
          <w:szCs w:val="24"/>
        </w:rPr>
        <w:t>2) выписку из ЕГРН об объекте недвижимости (земельном участке, в отношении которого подано заявление о заключении соглашения об установлении сервитута);</w:t>
      </w:r>
    </w:p>
    <w:p>
      <w:pPr>
        <w:pStyle w:val="Normal"/>
        <w:ind w:firstLine="720"/>
        <w:jc w:val="both"/>
        <w:rPr/>
      </w:pPr>
      <w:bookmarkStart w:id="126" w:name="sub_117"/>
      <w:bookmarkEnd w:id="126"/>
      <w:r>
        <w:rPr>
          <w:rStyle w:val="Style34"/>
          <w:rFonts w:ascii="Tinos" w:hAnsi="Tinos"/>
        </w:rPr>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ind w:firstLine="720"/>
        <w:jc w:val="both"/>
        <w:rPr/>
      </w:pPr>
      <w:bookmarkStart w:id="127" w:name="sub_118"/>
      <w:bookmarkStart w:id="128" w:name="sub_1171"/>
      <w:bookmarkEnd w:id="127"/>
      <w:bookmarkEnd w:id="128"/>
      <w:r>
        <w:rPr>
          <w:rStyle w:val="Style34"/>
          <w:rFonts w:ascii="Tinos" w:hAnsi="Tinos"/>
        </w:rPr>
        <w:t>2.7.2. Для предоставления подуслуги 2 заявители вправе представить в Уполномоченный орган следующие документы:</w:t>
      </w:r>
    </w:p>
    <w:p>
      <w:pPr>
        <w:pStyle w:val="Normal"/>
        <w:ind w:firstLine="720"/>
        <w:jc w:val="both"/>
        <w:rPr/>
      </w:pPr>
      <w:bookmarkStart w:id="129" w:name="sub_119"/>
      <w:bookmarkStart w:id="130" w:name="sub_1181"/>
      <w:bookmarkEnd w:id="129"/>
      <w:bookmarkEnd w:id="130"/>
      <w:r>
        <w:rPr>
          <w:rStyle w:val="Style34"/>
          <w:rFonts w:ascii="Tinos" w:hAnsi="Tinos"/>
        </w:rPr>
        <w:t>1) выписку из Единого государственного реестра юридических лиц;</w:t>
      </w:r>
    </w:p>
    <w:p>
      <w:pPr>
        <w:pStyle w:val="Normal"/>
        <w:ind w:firstLine="720"/>
        <w:jc w:val="both"/>
        <w:rPr/>
      </w:pPr>
      <w:bookmarkStart w:id="131" w:name="sub_120"/>
      <w:bookmarkStart w:id="132" w:name="sub_1191"/>
      <w:bookmarkEnd w:id="131"/>
      <w:bookmarkEnd w:id="132"/>
      <w:r>
        <w:rPr>
          <w:rStyle w:val="Style34"/>
          <w:rFonts w:ascii="Tinos" w:hAnsi="Tinos"/>
        </w:rPr>
        <w:t>2) выписку из ЕГРН о земельном (-ных) участке (-ах), в отношении которого (ых) подано ходатайство об установлении публичного сервитута;</w:t>
      </w:r>
    </w:p>
    <w:p>
      <w:pPr>
        <w:pStyle w:val="Normal"/>
        <w:ind w:firstLine="720"/>
        <w:jc w:val="both"/>
        <w:rPr/>
      </w:pPr>
      <w:bookmarkStart w:id="133" w:name="sub_121"/>
      <w:bookmarkStart w:id="134" w:name="sub_1201"/>
      <w:bookmarkEnd w:id="133"/>
      <w:bookmarkEnd w:id="134"/>
      <w:r>
        <w:rPr>
          <w:rStyle w:val="Style34"/>
          <w:rFonts w:ascii="Tinos" w:hAnsi="Tinos"/>
        </w:rPr>
        <w:t>3) выписку из ЕГРН об инженерном сооружении.</w:t>
      </w:r>
    </w:p>
    <w:p>
      <w:pPr>
        <w:pStyle w:val="Normal"/>
        <w:ind w:firstLine="720"/>
        <w:jc w:val="both"/>
        <w:rPr/>
      </w:pPr>
      <w:bookmarkStart w:id="135" w:name="sub_122"/>
      <w:bookmarkStart w:id="136" w:name="sub_1211"/>
      <w:bookmarkEnd w:id="135"/>
      <w:bookmarkEnd w:id="136"/>
      <w:r>
        <w:rPr>
          <w:rStyle w:val="Style34"/>
          <w:rFonts w:ascii="Tinos" w:hAnsi="Tinos"/>
        </w:rPr>
        <w:t>2.7.3. Для предоставления подуслуги 3 заявители вправе представить в Уполномоченный орган следующие документы:</w:t>
      </w:r>
    </w:p>
    <w:p>
      <w:pPr>
        <w:pStyle w:val="Normal"/>
        <w:ind w:firstLine="720"/>
        <w:jc w:val="both"/>
        <w:rPr/>
      </w:pPr>
      <w:bookmarkStart w:id="137" w:name="sub_123"/>
      <w:bookmarkStart w:id="138" w:name="sub_1221"/>
      <w:bookmarkEnd w:id="137"/>
      <w:bookmarkEnd w:id="138"/>
      <w:r>
        <w:rPr>
          <w:rStyle w:val="Style34"/>
          <w:rFonts w:ascii="Tinos" w:hAnsi="Tinos"/>
        </w:rPr>
        <w:t>1)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pPr>
        <w:pStyle w:val="Normal"/>
        <w:ind w:firstLine="720"/>
        <w:jc w:val="both"/>
        <w:rPr>
          <w:rFonts w:ascii="Tinos" w:hAnsi="Tinos"/>
        </w:rPr>
      </w:pPr>
      <w:bookmarkStart w:id="139" w:name="sub_1231"/>
      <w:bookmarkEnd w:id="139"/>
      <w:r>
        <w:rPr>
          <w:rStyle w:val="Style34"/>
          <w:rFonts w:cs="Times New Roman" w:ascii="Tinos" w:hAnsi="Tinos"/>
          <w:sz w:val="24"/>
          <w:szCs w:val="24"/>
        </w:rPr>
        <w:t>2) выписку из ЕГРН о земельном (-ных) участке (-ах), в отношении которого (ых) подано ходатайство об установлении публичного сервитута.</w:t>
      </w:r>
    </w:p>
    <w:p>
      <w:pPr>
        <w:pStyle w:val="ConsPlusNormal1"/>
        <w:ind w:firstLine="709"/>
        <w:jc w:val="both"/>
        <w:rPr>
          <w:rFonts w:ascii="Tinos" w:hAnsi="Tinos"/>
        </w:rPr>
      </w:pPr>
      <w:r>
        <w:rPr>
          <w:rFonts w:cs="Times New Roman" w:ascii="Tinos" w:hAnsi="Tinos"/>
          <w:sz w:val="24"/>
          <w:szCs w:val="24"/>
        </w:rPr>
        <w:t>2.7.4. Документы, указанные в пунктах 2.7.1-2.7.3 административного регламента, могут быть представлены заявителем следующими способами:</w:t>
      </w:r>
    </w:p>
    <w:p>
      <w:pPr>
        <w:pStyle w:val="Normal"/>
        <w:suppressAutoHyphens w:val="true"/>
        <w:ind w:firstLine="709"/>
        <w:jc w:val="both"/>
        <w:rPr>
          <w:rFonts w:ascii="Tinos" w:hAnsi="Tinos"/>
        </w:rPr>
      </w:pPr>
      <w:r>
        <w:rPr>
          <w:rFonts w:ascii="Tinos" w:hAnsi="Tinos"/>
        </w:rPr>
        <w:t>путем личного обращения в Уполномоченный орган или в МФЦ лично либо через своих представителей;</w:t>
      </w:r>
    </w:p>
    <w:p>
      <w:pPr>
        <w:pStyle w:val="Normal"/>
        <w:suppressAutoHyphens w:val="true"/>
        <w:ind w:firstLine="709"/>
        <w:jc w:val="both"/>
        <w:rPr>
          <w:rFonts w:ascii="Tinos" w:hAnsi="Tinos"/>
        </w:rPr>
      </w:pPr>
      <w:r>
        <w:rPr>
          <w:rFonts w:ascii="Tinos" w:hAnsi="Tinos"/>
        </w:rPr>
        <w:t>посредством почтовой связи;</w:t>
      </w:r>
    </w:p>
    <w:p>
      <w:pPr>
        <w:pStyle w:val="Normal"/>
        <w:suppressAutoHyphens w:val="true"/>
        <w:ind w:firstLine="709"/>
        <w:jc w:val="both"/>
        <w:rPr>
          <w:rFonts w:ascii="Tinos" w:hAnsi="Tinos"/>
        </w:rPr>
      </w:pPr>
      <w:r>
        <w:rPr>
          <w:rFonts w:ascii="Tinos" w:hAnsi="Tinos"/>
        </w:rPr>
        <w:t>по электронной почте;</w:t>
      </w:r>
    </w:p>
    <w:p>
      <w:pPr>
        <w:pStyle w:val="Normal"/>
        <w:suppressAutoHyphens w:val="true"/>
        <w:ind w:firstLine="709"/>
        <w:jc w:val="both"/>
        <w:rPr>
          <w:rFonts w:ascii="Tinos" w:hAnsi="Tinos"/>
        </w:rPr>
      </w:pPr>
      <w:r>
        <w:rPr>
          <w:rFonts w:ascii="Tinos" w:hAnsi="Tinos"/>
        </w:rPr>
        <w:t>посредством Единого портала.</w:t>
      </w:r>
    </w:p>
    <w:p>
      <w:pPr>
        <w:pStyle w:val="ConsPlusNormal1"/>
        <w:ind w:firstLine="709"/>
        <w:jc w:val="both"/>
        <w:rPr>
          <w:rFonts w:ascii="Tinos" w:hAnsi="Tinos"/>
        </w:rPr>
      </w:pPr>
      <w:r>
        <w:rPr>
          <w:rFonts w:cs="Times New Roman" w:ascii="Tinos" w:hAnsi="Tinos"/>
          <w:sz w:val="24"/>
          <w:szCs w:val="24"/>
        </w:rPr>
        <w:t>2.7.5. Документы, указанные в пунктах 2.7.1-2.7.3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ConsPlusNormal1"/>
        <w:ind w:firstLine="709"/>
        <w:jc w:val="both"/>
        <w:rPr>
          <w:rFonts w:ascii="Tinos" w:hAnsi="Tinos"/>
        </w:rPr>
      </w:pPr>
      <w:r>
        <w:rPr>
          <w:rFonts w:cs="Times New Roman" w:ascii="Tinos" w:hAnsi="Tinos"/>
          <w:sz w:val="24"/>
          <w:szCs w:val="24"/>
        </w:rPr>
        <w:t>2.7.6. Документы, указанные в пунктах 2.7.1-2.7.3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pPr>
        <w:pStyle w:val="ConsPlusNormal1"/>
        <w:ind w:firstLine="709"/>
        <w:jc w:val="both"/>
        <w:rPr>
          <w:rFonts w:ascii="Tinos" w:hAnsi="Tinos"/>
        </w:rPr>
      </w:pPr>
      <w:r>
        <w:rPr>
          <w:rFonts w:cs="Times New Roman" w:ascii="Tinos" w:hAnsi="Tinos"/>
          <w:sz w:val="24"/>
          <w:szCs w:val="24"/>
        </w:rPr>
        <w:t>2.7.7. Запрещено требовать от заявителя:</w:t>
      </w:r>
    </w:p>
    <w:p>
      <w:pPr>
        <w:pStyle w:val="ConsPlusNormal1"/>
        <w:ind w:firstLine="709"/>
        <w:jc w:val="both"/>
        <w:rPr>
          <w:rFonts w:ascii="Tinos" w:hAnsi="Tinos"/>
        </w:rPr>
      </w:pPr>
      <w:r>
        <w:rPr>
          <w:rFonts w:cs="Times New Roman" w:ascii="Tinos" w:hAnsi="Tino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1"/>
        <w:ind w:firstLine="709"/>
        <w:jc w:val="both"/>
        <w:rPr>
          <w:rFonts w:ascii="Tinos" w:hAnsi="Tinos"/>
        </w:rPr>
      </w:pPr>
      <w:r>
        <w:rPr>
          <w:rFonts w:cs="Times New Roman" w:ascii="Tinos" w:hAnsi="Tinos"/>
          <w:sz w:val="24"/>
          <w:szCs w:val="24"/>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pStyle w:val="ConsPlusNormal1"/>
        <w:ind w:firstLine="709"/>
        <w:jc w:val="both"/>
        <w:rPr>
          <w:rFonts w:ascii="Tinos" w:hAnsi="Tinos"/>
        </w:rPr>
      </w:pPr>
      <w:r>
        <w:rPr>
          <w:rFonts w:cs="Times New Roman" w:ascii="Tinos" w:hAnsi="Tino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pPr>
        <w:pStyle w:val="ConsPlusNormal1"/>
        <w:ind w:firstLine="709"/>
        <w:jc w:val="both"/>
        <w:rPr>
          <w:rFonts w:ascii="Tinos" w:hAnsi="Tinos"/>
        </w:rPr>
      </w:pPr>
      <w:r>
        <w:rPr>
          <w:rFonts w:cs="Times New Roman" w:ascii="Tinos" w:hAnsi="Tinos"/>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1"/>
        <w:ind w:firstLine="709"/>
        <w:jc w:val="both"/>
        <w:rPr>
          <w:rFonts w:ascii="Tinos" w:hAnsi="Tinos"/>
        </w:rPr>
      </w:pPr>
      <w:r>
        <w:rPr>
          <w:rFonts w:cs="Times New Roman" w:ascii="Tinos" w:hAnsi="Tinos"/>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ConsPlusNormal1"/>
        <w:ind w:firstLine="709"/>
        <w:jc w:val="both"/>
        <w:rPr>
          <w:rFonts w:ascii="Tinos" w:hAnsi="Tinos" w:cs="Times New Roman"/>
          <w:sz w:val="24"/>
          <w:szCs w:val="24"/>
          <w:highlight w:val="white"/>
        </w:rPr>
      </w:pPr>
      <w:r>
        <w:rPr>
          <w:rFonts w:cs="Times New Roman" w:ascii="Tinos" w:hAnsi="Tinos"/>
          <w:sz w:val="24"/>
          <w:szCs w:val="24"/>
          <w:highlight w:val="white"/>
        </w:rPr>
      </w:r>
    </w:p>
    <w:p>
      <w:pPr>
        <w:pStyle w:val="4"/>
        <w:numPr>
          <w:ilvl w:val="3"/>
          <w:numId w:val="3"/>
        </w:numPr>
        <w:ind w:firstLine="709"/>
        <w:rPr>
          <w:rFonts w:ascii="Tinos" w:hAnsi="Tinos"/>
        </w:rPr>
      </w:pPr>
      <w:r>
        <w:rPr>
          <w:rFonts w:ascii="Tinos" w:hAnsi="Tinos"/>
          <w:b w:val="false"/>
          <w:iCs/>
          <w:sz w:val="24"/>
        </w:rPr>
        <w:t>2.8.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rFonts w:ascii="Tinos" w:hAnsi="Tinos"/>
          <w:iCs/>
        </w:rPr>
      </w:pPr>
      <w:r>
        <w:rPr>
          <w:rFonts w:ascii="Tinos" w:hAnsi="Tinos"/>
          <w:iCs/>
        </w:rPr>
      </w:r>
    </w:p>
    <w:p>
      <w:pPr>
        <w:pStyle w:val="ConsPlusNormal1"/>
        <w:ind w:firstLine="709"/>
        <w:jc w:val="both"/>
        <w:rPr>
          <w:rFonts w:ascii="Tinos" w:hAnsi="Tinos"/>
        </w:rPr>
      </w:pPr>
      <w:r>
        <w:rPr>
          <w:rFonts w:cs="Times New Roman" w:ascii="Tinos" w:hAnsi="Tinos"/>
          <w:sz w:val="24"/>
          <w:szCs w:val="24"/>
        </w:rPr>
        <w:t>Оснований для отказа в приеме заявления, ходатайства и документов, необходимых для предоставления муниципальной услуги, не имеется.</w:t>
      </w:r>
    </w:p>
    <w:p>
      <w:pPr>
        <w:pStyle w:val="Normal"/>
        <w:suppressAutoHyphens w:val="true"/>
        <w:ind w:firstLine="709"/>
        <w:jc w:val="both"/>
        <w:rPr>
          <w:rFonts w:ascii="Tinos" w:hAnsi="Tinos"/>
        </w:rPr>
      </w:pPr>
      <w:r>
        <w:rPr>
          <w:rFonts w:ascii="Tinos" w:hAnsi="Tinos"/>
        </w:rPr>
      </w:r>
    </w:p>
    <w:p>
      <w:pPr>
        <w:pStyle w:val="4"/>
        <w:numPr>
          <w:ilvl w:val="3"/>
          <w:numId w:val="3"/>
        </w:numPr>
        <w:ind w:firstLine="709"/>
        <w:rPr>
          <w:rFonts w:ascii="Tinos" w:hAnsi="Tinos"/>
        </w:rPr>
      </w:pPr>
      <w:r>
        <w:rPr>
          <w:rFonts w:ascii="Tinos" w:hAnsi="Tinos"/>
          <w:b w:val="false"/>
          <w:iCs/>
          <w:sz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firstLine="709"/>
        <w:jc w:val="both"/>
        <w:rPr>
          <w:rFonts w:ascii="Tinos" w:hAnsi="Tinos"/>
          <w:iCs/>
        </w:rPr>
      </w:pPr>
      <w:r>
        <w:rPr>
          <w:rFonts w:ascii="Tinos" w:hAnsi="Tinos"/>
          <w:iCs/>
        </w:rPr>
      </w:r>
    </w:p>
    <w:p>
      <w:pPr>
        <w:pStyle w:val="ConsPlusNormal1"/>
        <w:ind w:firstLine="709"/>
        <w:jc w:val="both"/>
        <w:rPr>
          <w:rFonts w:ascii="Tinos" w:hAnsi="Tinos"/>
        </w:rPr>
      </w:pPr>
      <w:r>
        <w:rPr>
          <w:rFonts w:cs="Times New Roman" w:ascii="Tinos" w:hAnsi="Tinos"/>
          <w:sz w:val="24"/>
          <w:szCs w:val="24"/>
        </w:rPr>
        <w:t>2.9.1. Основаниями для отказа в приеме к рассмотрению ходатайства являются:</w:t>
      </w:r>
    </w:p>
    <w:p>
      <w:pPr>
        <w:pStyle w:val="ConsPlusNormal1"/>
        <w:ind w:firstLine="709"/>
        <w:jc w:val="both"/>
        <w:rPr>
          <w:rFonts w:ascii="Tinos" w:hAnsi="Tinos"/>
        </w:rPr>
      </w:pPr>
      <w:r>
        <w:rPr>
          <w:rFonts w:cs="Times New Roman" w:ascii="Tinos" w:hAnsi="Tinos"/>
          <w:sz w:val="24"/>
          <w:szCs w:val="24"/>
        </w:rPr>
        <w:t>1) выявление несоблюдения установленных статьей 11 Закона № 63-ФЗ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pPr>
        <w:pStyle w:val="ConsPlusNormal1"/>
        <w:ind w:firstLine="709"/>
        <w:jc w:val="both"/>
        <w:rPr>
          <w:rFonts w:ascii="Tinos" w:hAnsi="Tinos"/>
        </w:rPr>
      </w:pPr>
      <w:r>
        <w:rPr>
          <w:rFonts w:cs="Times New Roman" w:ascii="Tinos" w:hAnsi="Tinos"/>
          <w:sz w:val="24"/>
          <w:szCs w:val="24"/>
        </w:rPr>
        <w:t>2) с заявлением, ходатайством обратилось ненадлежащее лицо;</w:t>
      </w:r>
    </w:p>
    <w:p>
      <w:pPr>
        <w:pStyle w:val="ConsPlusNormal1"/>
        <w:ind w:firstLine="709"/>
        <w:jc w:val="both"/>
        <w:rPr>
          <w:rFonts w:ascii="Tinos" w:hAnsi="Tinos"/>
        </w:rPr>
      </w:pPr>
      <w:r>
        <w:rPr>
          <w:rFonts w:cs="Times New Roman" w:ascii="Tinos" w:hAnsi="Tinos"/>
          <w:sz w:val="24"/>
          <w:szCs w:val="24"/>
        </w:rPr>
        <w:t>3) к заявлению, ходатайству приложены документы, состав, форма или содержание которых не соответствуют требованиям, а также не приложены документы, установленные пунктами 2.6.1- 2.6.3 административного регламента;</w:t>
      </w:r>
    </w:p>
    <w:p>
      <w:pPr>
        <w:pStyle w:val="ConsPlusNormal1"/>
        <w:ind w:firstLine="709"/>
        <w:jc w:val="both"/>
        <w:rPr>
          <w:rFonts w:ascii="Tinos" w:hAnsi="Tinos"/>
        </w:rPr>
      </w:pPr>
      <w:r>
        <w:rPr>
          <w:rFonts w:cs="Times New Roman" w:ascii="Tinos" w:hAnsi="Tinos"/>
          <w:sz w:val="24"/>
          <w:szCs w:val="24"/>
        </w:rPr>
        <w:t>4) заявление,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ConsPlusNormal1"/>
        <w:ind w:firstLine="709"/>
        <w:jc w:val="both"/>
        <w:rPr>
          <w:rFonts w:ascii="Tinos" w:hAnsi="Tinos"/>
        </w:rPr>
      </w:pPr>
      <w:r>
        <w:rPr>
          <w:rFonts w:cs="Times New Roman" w:ascii="Tinos" w:hAnsi="Tinos"/>
          <w:sz w:val="24"/>
          <w:szCs w:val="24"/>
        </w:rPr>
        <w:t>5) подано за</w:t>
      </w:r>
      <w:r>
        <w:rPr>
          <w:rFonts w:cs="Times New Roman" w:ascii="Tinos" w:hAnsi="Tinos"/>
          <w:sz w:val="24"/>
          <w:szCs w:val="24"/>
        </w:rPr>
        <w:t>я</w:t>
      </w:r>
      <w:r>
        <w:rPr>
          <w:rFonts w:cs="Times New Roman" w:ascii="Tinos" w:hAnsi="Tinos"/>
          <w:sz w:val="24"/>
          <w:szCs w:val="24"/>
        </w:rPr>
        <w:t>вление, ходатайство об установлении публичного сервитута в целях, не предусмотренных статьей 39.37 Земельного кодекса Российской Федерации.</w:t>
      </w:r>
    </w:p>
    <w:p>
      <w:pPr>
        <w:pStyle w:val="ConsPlusNormal1"/>
        <w:ind w:firstLine="709"/>
        <w:jc w:val="both"/>
        <w:rPr>
          <w:rFonts w:ascii="Tinos" w:hAnsi="Tinos"/>
          <w:color w:val="auto"/>
        </w:rPr>
      </w:pPr>
      <w:r>
        <w:rPr>
          <w:rFonts w:cs="Times New Roman" w:ascii="Tinos" w:hAnsi="Tinos"/>
          <w:color w:val="auto"/>
          <w:sz w:val="24"/>
          <w:szCs w:val="24"/>
        </w:rPr>
        <w:t>2.9.2. Оснований для приостановления предоставления муниципальной услуги не имеется.</w:t>
      </w:r>
    </w:p>
    <w:p>
      <w:pPr>
        <w:pStyle w:val="Normal"/>
        <w:ind w:firstLine="720"/>
        <w:jc w:val="both"/>
        <w:rPr/>
      </w:pPr>
      <w:bookmarkStart w:id="140" w:name="sub_134"/>
      <w:bookmarkEnd w:id="140"/>
      <w:r>
        <w:rPr>
          <w:rStyle w:val="Style34"/>
          <w:rFonts w:ascii="Tinos" w:hAnsi="Tinos"/>
          <w:color w:val="auto"/>
        </w:rPr>
        <w:t>2.9.3.Основания для возврата заявления и документов, приложенных к заявлению:</w:t>
      </w:r>
    </w:p>
    <w:p>
      <w:pPr>
        <w:pStyle w:val="Normal"/>
        <w:ind w:hanging="0"/>
        <w:jc w:val="both"/>
        <w:rPr/>
      </w:pPr>
      <w:r>
        <w:rPr>
          <w:rStyle w:val="Style34"/>
          <w:rFonts w:ascii="Tinos" w:hAnsi="Tinos"/>
          <w:color w:val="auto"/>
        </w:rPr>
        <w:tab/>
        <w:t>2.9.3.1 по подуслуге 1 являются:</w:t>
      </w:r>
    </w:p>
    <w:p>
      <w:pPr>
        <w:pStyle w:val="Normal"/>
        <w:ind w:firstLine="720"/>
        <w:jc w:val="both"/>
        <w:rPr/>
      </w:pPr>
      <w:bookmarkStart w:id="141" w:name="sub_135"/>
      <w:bookmarkStart w:id="142" w:name="sub_1341"/>
      <w:bookmarkEnd w:id="141"/>
      <w:bookmarkEnd w:id="142"/>
      <w:r>
        <w:rPr>
          <w:rStyle w:val="Style34"/>
          <w:rFonts w:ascii="Tinos" w:hAnsi="Tinos"/>
          <w:color w:val="auto"/>
        </w:rPr>
        <w:t xml:space="preserve">1) к заявлению не приложены документы, предусмотренные </w:t>
      </w:r>
      <w:r>
        <w:rPr>
          <w:rStyle w:val="Style35"/>
          <w:rFonts w:ascii="Tinos" w:hAnsi="Tinos"/>
          <w:color w:val="auto"/>
        </w:rPr>
        <w:t>пунктом 2.6.1</w:t>
      </w:r>
      <w:r>
        <w:rPr>
          <w:rStyle w:val="Style34"/>
          <w:rFonts w:ascii="Tinos" w:hAnsi="Tinos"/>
          <w:color w:val="auto"/>
        </w:rPr>
        <w:t xml:space="preserve"> настоящего административного регламента;</w:t>
      </w:r>
    </w:p>
    <w:p>
      <w:pPr>
        <w:pStyle w:val="Normal"/>
        <w:ind w:firstLine="720"/>
        <w:jc w:val="both"/>
        <w:rPr/>
      </w:pPr>
      <w:bookmarkStart w:id="143" w:name="sub_136"/>
      <w:bookmarkStart w:id="144" w:name="sub_1351"/>
      <w:bookmarkEnd w:id="143"/>
      <w:bookmarkEnd w:id="144"/>
      <w:r>
        <w:rPr>
          <w:rStyle w:val="Style34"/>
          <w:rFonts w:ascii="Tinos" w:hAnsi="Tinos"/>
          <w:color w:val="auto"/>
        </w:rPr>
        <w:t xml:space="preserve">2) заявление не соответствует требованиям, установленным </w:t>
      </w:r>
      <w:r>
        <w:rPr>
          <w:rStyle w:val="Style35"/>
          <w:rFonts w:ascii="Tinos" w:hAnsi="Tinos"/>
          <w:color w:val="auto"/>
        </w:rPr>
        <w:t>пунктом 2.6.1.1</w:t>
      </w:r>
      <w:r>
        <w:rPr>
          <w:rStyle w:val="Style34"/>
          <w:rFonts w:ascii="Tinos" w:hAnsi="Tinos"/>
          <w:color w:val="auto"/>
        </w:rPr>
        <w:t xml:space="preserve"> настоящего административного регламента.</w:t>
      </w:r>
    </w:p>
    <w:p>
      <w:pPr>
        <w:pStyle w:val="Normal"/>
        <w:ind w:firstLine="720"/>
        <w:jc w:val="both"/>
        <w:rPr/>
      </w:pPr>
      <w:bookmarkStart w:id="145" w:name="sub_137"/>
      <w:bookmarkStart w:id="146" w:name="sub_1361"/>
      <w:bookmarkEnd w:id="145"/>
      <w:bookmarkEnd w:id="146"/>
      <w:r>
        <w:rPr>
          <w:rStyle w:val="Style34"/>
          <w:rFonts w:ascii="Tinos" w:hAnsi="Tinos"/>
          <w:color w:val="auto"/>
        </w:rPr>
        <w:t>2.9.3.2  по подуслуге 2 являются:</w:t>
      </w:r>
    </w:p>
    <w:p>
      <w:pPr>
        <w:pStyle w:val="Normal"/>
        <w:ind w:firstLine="720"/>
        <w:jc w:val="both"/>
        <w:rPr/>
      </w:pPr>
      <w:bookmarkStart w:id="147" w:name="sub_138"/>
      <w:bookmarkStart w:id="148" w:name="sub_1371"/>
      <w:bookmarkEnd w:id="147"/>
      <w:bookmarkEnd w:id="148"/>
      <w:r>
        <w:rPr>
          <w:rStyle w:val="Style34"/>
          <w:rFonts w:ascii="Tinos" w:hAnsi="Tinos"/>
          <w:color w:val="auto"/>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pPr>
        <w:pStyle w:val="Normal"/>
        <w:ind w:firstLine="720"/>
        <w:jc w:val="both"/>
        <w:rPr/>
      </w:pPr>
      <w:bookmarkStart w:id="149" w:name="sub_139"/>
      <w:bookmarkStart w:id="150" w:name="sub_1381"/>
      <w:bookmarkEnd w:id="149"/>
      <w:bookmarkEnd w:id="150"/>
      <w:r>
        <w:rPr>
          <w:rStyle w:val="Style34"/>
          <w:rFonts w:ascii="Tinos" w:hAnsi="Tinos"/>
          <w:color w:val="auto"/>
        </w:rPr>
        <w:t xml:space="preserve">2) заявитель не является лицом, предусмотренным </w:t>
      </w:r>
      <w:r>
        <w:rPr>
          <w:rStyle w:val="Style35"/>
          <w:rFonts w:ascii="Tinos" w:hAnsi="Tinos"/>
          <w:color w:val="auto"/>
        </w:rPr>
        <w:t>статьей 39.40</w:t>
      </w:r>
      <w:r>
        <w:rPr>
          <w:rStyle w:val="Style34"/>
          <w:rFonts w:ascii="Tinos" w:hAnsi="Tinos"/>
          <w:color w:val="auto"/>
        </w:rPr>
        <w:t xml:space="preserve"> ЗК РФ;</w:t>
      </w:r>
    </w:p>
    <w:p>
      <w:pPr>
        <w:pStyle w:val="Normal"/>
        <w:ind w:firstLine="720"/>
        <w:jc w:val="both"/>
        <w:rPr/>
      </w:pPr>
      <w:bookmarkStart w:id="151" w:name="sub_140"/>
      <w:bookmarkStart w:id="152" w:name="sub_1391"/>
      <w:bookmarkEnd w:id="151"/>
      <w:bookmarkEnd w:id="152"/>
      <w:r>
        <w:rPr>
          <w:rStyle w:val="Style34"/>
          <w:rFonts w:ascii="Tinos" w:hAnsi="Tinos"/>
          <w:color w:val="auto"/>
        </w:rPr>
        <w:t xml:space="preserve">3) подано ходатайство об установлении публичного сервитута в целях, не предусмотренных </w:t>
      </w:r>
      <w:r>
        <w:rPr>
          <w:rStyle w:val="Style35"/>
          <w:rFonts w:ascii="Tinos" w:hAnsi="Tinos"/>
          <w:color w:val="auto"/>
        </w:rPr>
        <w:t>статьей 39.37</w:t>
      </w:r>
      <w:r>
        <w:rPr>
          <w:rStyle w:val="Style34"/>
          <w:rFonts w:ascii="Tinos" w:hAnsi="Tinos"/>
          <w:color w:val="auto"/>
        </w:rPr>
        <w:t xml:space="preserve"> ЗК РФ;</w:t>
      </w:r>
    </w:p>
    <w:p>
      <w:pPr>
        <w:pStyle w:val="Normal"/>
        <w:ind w:firstLine="720"/>
        <w:jc w:val="both"/>
        <w:rPr/>
      </w:pPr>
      <w:bookmarkStart w:id="153" w:name="sub_141"/>
      <w:bookmarkStart w:id="154" w:name="sub_1401"/>
      <w:bookmarkEnd w:id="153"/>
      <w:bookmarkEnd w:id="154"/>
      <w:r>
        <w:rPr>
          <w:rStyle w:val="Style34"/>
          <w:rFonts w:ascii="Tinos" w:hAnsi="Tinos"/>
          <w:color w:val="auto"/>
        </w:rPr>
        <w:t xml:space="preserve">4) к ходатайству об установлении публичного сервитута не приложены документы, предусмотренные </w:t>
      </w:r>
      <w:r>
        <w:rPr>
          <w:rStyle w:val="Style35"/>
          <w:rFonts w:ascii="Tinos" w:hAnsi="Tinos"/>
          <w:color w:val="auto"/>
        </w:rPr>
        <w:t>пунктом 5 статьи 39.41</w:t>
      </w:r>
      <w:r>
        <w:rPr>
          <w:rStyle w:val="Style34"/>
          <w:rFonts w:ascii="Tinos" w:hAnsi="Tinos"/>
          <w:color w:val="auto"/>
        </w:rPr>
        <w:t xml:space="preserve"> ЗК РФ;</w:t>
      </w:r>
    </w:p>
    <w:p>
      <w:pPr>
        <w:pStyle w:val="Normal"/>
        <w:ind w:firstLine="720"/>
        <w:jc w:val="both"/>
        <w:rPr/>
      </w:pPr>
      <w:bookmarkStart w:id="155" w:name="sub_142"/>
      <w:bookmarkStart w:id="156" w:name="sub_1411"/>
      <w:bookmarkEnd w:id="155"/>
      <w:bookmarkEnd w:id="156"/>
      <w:r>
        <w:rPr>
          <w:rStyle w:val="Style34"/>
          <w:rFonts w:ascii="Tinos" w:hAnsi="Tinos"/>
          <w:color w:val="auto"/>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r>
        <w:rPr>
          <w:rStyle w:val="Style35"/>
          <w:rFonts w:ascii="Tinos" w:hAnsi="Tinos"/>
          <w:color w:val="auto"/>
        </w:rPr>
        <w:t>пунктом 4 статьи 39.41</w:t>
      </w:r>
      <w:r>
        <w:rPr>
          <w:rStyle w:val="Style34"/>
          <w:rFonts w:ascii="Tinos" w:hAnsi="Tinos"/>
          <w:color w:val="auto"/>
        </w:rPr>
        <w:t xml:space="preserve"> ЗК РФ.</w:t>
      </w:r>
    </w:p>
    <w:p>
      <w:pPr>
        <w:pStyle w:val="Normal"/>
        <w:ind w:firstLine="720"/>
        <w:jc w:val="both"/>
        <w:rPr/>
      </w:pPr>
      <w:bookmarkStart w:id="157" w:name="sub_143"/>
      <w:bookmarkStart w:id="158" w:name="sub_1421"/>
      <w:bookmarkEnd w:id="157"/>
      <w:bookmarkEnd w:id="158"/>
      <w:r>
        <w:rPr>
          <w:rStyle w:val="Style34"/>
          <w:rFonts w:ascii="Tinos" w:hAnsi="Tinos"/>
          <w:color w:val="auto"/>
        </w:rPr>
        <w:t>2.9.3.3. по подуслуге 3 являются:</w:t>
      </w:r>
    </w:p>
    <w:p>
      <w:pPr>
        <w:pStyle w:val="Normal"/>
        <w:ind w:firstLine="720"/>
        <w:jc w:val="both"/>
        <w:rPr/>
      </w:pPr>
      <w:bookmarkStart w:id="159" w:name="sub_144"/>
      <w:bookmarkStart w:id="160" w:name="sub_1431"/>
      <w:bookmarkEnd w:id="159"/>
      <w:bookmarkEnd w:id="160"/>
      <w:r>
        <w:rPr>
          <w:rStyle w:val="Style34"/>
          <w:rFonts w:ascii="Tinos" w:hAnsi="Tinos"/>
          <w:color w:val="auto"/>
        </w:rPr>
        <w:t xml:space="preserve">1) к заявлению не приложены документы, предусмотренные </w:t>
      </w:r>
      <w:r>
        <w:rPr>
          <w:rStyle w:val="Style35"/>
          <w:rFonts w:ascii="Tinos" w:hAnsi="Tinos"/>
          <w:color w:val="auto"/>
        </w:rPr>
        <w:t>пунктом 2.6.3</w:t>
      </w:r>
      <w:r>
        <w:rPr>
          <w:rStyle w:val="Style34"/>
          <w:rFonts w:ascii="Tinos" w:hAnsi="Tinos"/>
          <w:color w:val="auto"/>
        </w:rPr>
        <w:t xml:space="preserve"> настоящего административного регламента;</w:t>
      </w:r>
    </w:p>
    <w:p>
      <w:pPr>
        <w:pStyle w:val="Normal"/>
        <w:ind w:firstLine="720"/>
        <w:jc w:val="both"/>
        <w:rPr/>
      </w:pPr>
      <w:bookmarkStart w:id="161" w:name="sub_145"/>
      <w:bookmarkStart w:id="162" w:name="sub_1441"/>
      <w:bookmarkEnd w:id="161"/>
      <w:bookmarkEnd w:id="162"/>
      <w:r>
        <w:rPr>
          <w:rStyle w:val="Style34"/>
          <w:rFonts w:ascii="Tinos" w:hAnsi="Tinos"/>
          <w:color w:val="auto"/>
        </w:rPr>
        <w:t xml:space="preserve">2) заявление не соответствует требованиям, установленным </w:t>
      </w:r>
      <w:r>
        <w:rPr>
          <w:rStyle w:val="Style35"/>
          <w:rFonts w:ascii="Tinos" w:hAnsi="Tinos"/>
          <w:color w:val="auto"/>
        </w:rPr>
        <w:t>пунктом 2.6.3.1</w:t>
      </w:r>
      <w:r>
        <w:rPr>
          <w:rStyle w:val="Style34"/>
          <w:rFonts w:ascii="Tinos" w:hAnsi="Tinos"/>
          <w:color w:val="auto"/>
        </w:rPr>
        <w:t xml:space="preserve"> настоящего административного регламента;</w:t>
      </w:r>
    </w:p>
    <w:p>
      <w:pPr>
        <w:pStyle w:val="Normal"/>
        <w:ind w:firstLine="720"/>
        <w:jc w:val="both"/>
        <w:rPr/>
      </w:pPr>
      <w:bookmarkStart w:id="163" w:name="sub_146"/>
      <w:bookmarkStart w:id="164" w:name="sub_1451"/>
      <w:bookmarkEnd w:id="163"/>
      <w:bookmarkEnd w:id="164"/>
      <w:r>
        <w:rPr>
          <w:rStyle w:val="Style34"/>
          <w:rFonts w:ascii="Tinos" w:hAnsi="Tinos"/>
          <w:color w:val="auto"/>
        </w:rPr>
        <w:t>3) заявление об установлении сервитута направлено в орган местного самоуправления, который не уполномочен на принятие решения об установлении публичного сервитута.</w:t>
      </w:r>
    </w:p>
    <w:p>
      <w:pPr>
        <w:pStyle w:val="Normal"/>
        <w:ind w:hanging="0"/>
        <w:jc w:val="both"/>
        <w:rPr/>
      </w:pPr>
      <w:bookmarkStart w:id="165" w:name="sub_1461"/>
      <w:bookmarkEnd w:id="165"/>
      <w:r>
        <w:rPr>
          <w:rStyle w:val="Style34"/>
          <w:rFonts w:ascii="Tinos" w:hAnsi="Tinos"/>
          <w:color w:val="auto"/>
        </w:rPr>
        <w:tab/>
      </w:r>
      <w:bookmarkStart w:id="166" w:name="sub_147"/>
      <w:r>
        <w:rPr>
          <w:rStyle w:val="Style34"/>
          <w:rFonts w:ascii="Tinos" w:hAnsi="Tinos"/>
          <w:color w:val="auto"/>
          <w:sz w:val="24"/>
          <w:szCs w:val="24"/>
        </w:rPr>
        <w:t>Уполномоченным органом указываются все причины возврата заявления о предоставлении муниципальной услуги.</w:t>
      </w:r>
    </w:p>
    <w:p>
      <w:pPr>
        <w:pStyle w:val="Normal"/>
        <w:ind w:firstLine="720"/>
        <w:jc w:val="both"/>
        <w:rPr/>
      </w:pPr>
      <w:bookmarkStart w:id="167" w:name="sub_148"/>
      <w:bookmarkEnd w:id="166"/>
      <w:bookmarkEnd w:id="167"/>
      <w:r>
        <w:rPr>
          <w:rStyle w:val="Style34"/>
          <w:rFonts w:ascii="Tinos" w:hAnsi="Tinos"/>
          <w:color w:val="auto"/>
          <w:sz w:val="24"/>
          <w:szCs w:val="24"/>
        </w:rPr>
        <w:t>2.9.4. Основания для отказа в предоставлении муниципальной услуги.</w:t>
      </w:r>
    </w:p>
    <w:p>
      <w:pPr>
        <w:pStyle w:val="Normal"/>
        <w:ind w:firstLine="720"/>
        <w:jc w:val="both"/>
        <w:rPr/>
      </w:pPr>
      <w:bookmarkStart w:id="168" w:name="sub_149"/>
      <w:bookmarkStart w:id="169" w:name="sub_1481"/>
      <w:bookmarkEnd w:id="168"/>
      <w:bookmarkEnd w:id="169"/>
      <w:r>
        <w:rPr>
          <w:rStyle w:val="Style34"/>
          <w:rFonts w:ascii="Tinos" w:hAnsi="Tinos"/>
          <w:color w:val="auto"/>
          <w:sz w:val="24"/>
          <w:szCs w:val="24"/>
        </w:rPr>
        <w:t>2.9.4.1. Основаниями для отказа в предоставлении подуслуги 1 являются:</w:t>
      </w:r>
    </w:p>
    <w:p>
      <w:pPr>
        <w:pStyle w:val="Normal"/>
        <w:ind w:firstLine="720"/>
        <w:jc w:val="both"/>
        <w:rPr/>
      </w:pPr>
      <w:bookmarkStart w:id="170" w:name="sub_150"/>
      <w:bookmarkStart w:id="171" w:name="sub_1491"/>
      <w:bookmarkEnd w:id="170"/>
      <w:bookmarkEnd w:id="171"/>
      <w:r>
        <w:rPr>
          <w:rStyle w:val="Style34"/>
          <w:rFonts w:ascii="Tinos" w:hAnsi="Tinos"/>
          <w:color w:val="auto"/>
          <w:sz w:val="24"/>
          <w:szCs w:val="24"/>
        </w:rPr>
        <w:t>1) заявление об установлении сервитута направлено в Уполномоченный орган, который не вправе заключать соглашение об установлении сервитута;</w:t>
      </w:r>
    </w:p>
    <w:p>
      <w:pPr>
        <w:pStyle w:val="Normal"/>
        <w:ind w:firstLine="720"/>
        <w:jc w:val="both"/>
        <w:rPr/>
      </w:pPr>
      <w:bookmarkStart w:id="172" w:name="sub_151"/>
      <w:bookmarkStart w:id="173" w:name="sub_1501"/>
      <w:bookmarkEnd w:id="172"/>
      <w:bookmarkEnd w:id="173"/>
      <w:r>
        <w:rPr>
          <w:rStyle w:val="Style34"/>
          <w:rFonts w:ascii="Tinos" w:hAnsi="Tinos"/>
          <w:color w:val="auto"/>
          <w:sz w:val="24"/>
          <w:szCs w:val="24"/>
        </w:rPr>
        <w:t>2) планируемое на условиях сервитута использование земельного участка (части земельного участка) не допускается в соответствии с федеральными законами;</w:t>
      </w:r>
    </w:p>
    <w:p>
      <w:pPr>
        <w:pStyle w:val="Normal"/>
        <w:ind w:firstLine="720"/>
        <w:jc w:val="both"/>
        <w:rPr/>
      </w:pPr>
      <w:bookmarkStart w:id="174" w:name="sub_152"/>
      <w:bookmarkStart w:id="175" w:name="sub_1511"/>
      <w:bookmarkEnd w:id="174"/>
      <w:bookmarkEnd w:id="175"/>
      <w:r>
        <w:rPr>
          <w:rStyle w:val="Style34"/>
          <w:rFonts w:ascii="Tinos" w:hAnsi="Tinos"/>
          <w:color w:val="auto"/>
          <w:sz w:val="24"/>
          <w:szCs w:val="24"/>
        </w:rPr>
        <w:t>3)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pPr>
        <w:pStyle w:val="Normal"/>
        <w:ind w:firstLine="720"/>
        <w:jc w:val="both"/>
        <w:rPr/>
      </w:pPr>
      <w:bookmarkStart w:id="176" w:name="sub_153"/>
      <w:bookmarkStart w:id="177" w:name="sub_1521"/>
      <w:bookmarkEnd w:id="176"/>
      <w:bookmarkEnd w:id="177"/>
      <w:r>
        <w:rPr>
          <w:rStyle w:val="Style34"/>
          <w:rFonts w:ascii="Tinos" w:hAnsi="Tinos"/>
          <w:color w:val="auto"/>
          <w:sz w:val="24"/>
          <w:szCs w:val="24"/>
        </w:rPr>
        <w:t>2.9.4.2. Основаниями для отказа в предоставлении подуслуги 2 являются:</w:t>
      </w:r>
    </w:p>
    <w:p>
      <w:pPr>
        <w:pStyle w:val="Normal"/>
        <w:ind w:firstLine="720"/>
        <w:jc w:val="both"/>
        <w:rPr>
          <w:rFonts w:ascii="Tinos" w:hAnsi="Tinos"/>
        </w:rPr>
      </w:pPr>
      <w:bookmarkStart w:id="178" w:name="sub_1531"/>
      <w:bookmarkEnd w:id="178"/>
      <w:r>
        <w:rPr>
          <w:rStyle w:val="Style34"/>
          <w:rFonts w:cs="Times New Roman" w:ascii="Tinos" w:hAnsi="Tinos"/>
          <w:color w:val="auto"/>
          <w:sz w:val="24"/>
          <w:szCs w:val="24"/>
        </w:rPr>
        <w:t xml:space="preserve">1) в ходатайстве об установлении публичного сервитута отсутствуют сведения, предусмотренные </w:t>
      </w:r>
      <w:r>
        <w:rPr>
          <w:rStyle w:val="Style35"/>
          <w:rFonts w:cs="Times New Roman" w:ascii="Tinos" w:hAnsi="Tinos"/>
          <w:color w:val="auto"/>
          <w:sz w:val="24"/>
          <w:szCs w:val="24"/>
        </w:rPr>
        <w:t>статьей 39.41</w:t>
      </w:r>
      <w:r>
        <w:rPr>
          <w:rStyle w:val="Style34"/>
          <w:rFonts w:cs="Times New Roman" w:ascii="Tinos" w:hAnsi="Tinos"/>
          <w:color w:val="auto"/>
          <w:sz w:val="24"/>
          <w:szCs w:val="24"/>
        </w:rP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
        <w:r>
          <w:rPr>
            <w:rFonts w:cs="Times New Roman" w:ascii="Tinos" w:hAnsi="Tinos"/>
            <w:color w:val="auto"/>
            <w:sz w:val="24"/>
            <w:szCs w:val="24"/>
          </w:rPr>
          <w:t>пунктами 2</w:t>
        </w:r>
      </w:hyperlink>
      <w:r>
        <w:rPr>
          <w:rStyle w:val="Style34"/>
          <w:rFonts w:cs="Times New Roman" w:ascii="Tinos" w:hAnsi="Tinos"/>
          <w:color w:val="auto"/>
          <w:sz w:val="24"/>
          <w:szCs w:val="24"/>
        </w:rPr>
        <w:t xml:space="preserve"> и </w:t>
      </w:r>
      <w:hyperlink r:id="rId4">
        <w:r>
          <w:rPr>
            <w:rFonts w:cs="Times New Roman" w:ascii="Tinos" w:hAnsi="Tinos"/>
            <w:color w:val="auto"/>
            <w:sz w:val="24"/>
            <w:szCs w:val="24"/>
          </w:rPr>
          <w:t>3 статьи 39.41</w:t>
        </w:r>
      </w:hyperlink>
      <w:r>
        <w:rPr>
          <w:rStyle w:val="Style34"/>
          <w:rFonts w:cs="Times New Roman" w:ascii="Tinos" w:hAnsi="Tinos"/>
          <w:color w:val="auto"/>
          <w:sz w:val="24"/>
          <w:szCs w:val="24"/>
        </w:rPr>
        <w:t xml:space="preserve"> ЗК РФ;</w:t>
      </w:r>
    </w:p>
    <w:p>
      <w:pPr>
        <w:pStyle w:val="Normal"/>
        <w:ind w:firstLine="720"/>
        <w:jc w:val="both"/>
        <w:rPr/>
      </w:pPr>
      <w:bookmarkStart w:id="179" w:name="sub_155"/>
      <w:bookmarkEnd w:id="179"/>
      <w:r>
        <w:rPr>
          <w:rStyle w:val="Style34"/>
          <w:rFonts w:ascii="Tinos" w:hAnsi="Tinos"/>
          <w:color w:val="auto"/>
          <w:sz w:val="24"/>
          <w:szCs w:val="24"/>
        </w:rPr>
        <w:t xml:space="preserve">2) не соблюдены условия установления публичного сервитута, предусмотренные </w:t>
      </w:r>
      <w:hyperlink r:id="rId5">
        <w:r>
          <w:rPr>
            <w:rFonts w:ascii="Tinos" w:hAnsi="Tinos"/>
            <w:color w:val="auto"/>
            <w:sz w:val="24"/>
            <w:szCs w:val="24"/>
          </w:rPr>
          <w:t>статьями 23</w:t>
        </w:r>
      </w:hyperlink>
      <w:r>
        <w:rPr>
          <w:rStyle w:val="Style34"/>
          <w:rFonts w:ascii="Tinos" w:hAnsi="Tinos"/>
          <w:color w:val="auto"/>
          <w:sz w:val="24"/>
          <w:szCs w:val="24"/>
        </w:rPr>
        <w:t xml:space="preserve"> и </w:t>
      </w:r>
      <w:hyperlink r:id="rId6">
        <w:r>
          <w:rPr>
            <w:rFonts w:ascii="Tinos" w:hAnsi="Tinos"/>
            <w:color w:val="auto"/>
            <w:sz w:val="24"/>
            <w:szCs w:val="24"/>
          </w:rPr>
          <w:t>39.39</w:t>
        </w:r>
      </w:hyperlink>
      <w:r>
        <w:rPr>
          <w:rStyle w:val="Style34"/>
          <w:rFonts w:ascii="Tinos" w:hAnsi="Tinos"/>
          <w:color w:val="auto"/>
          <w:sz w:val="24"/>
          <w:szCs w:val="24"/>
        </w:rPr>
        <w:t xml:space="preserve"> ЗК РФ;</w:t>
      </w:r>
    </w:p>
    <w:p>
      <w:pPr>
        <w:pStyle w:val="Normal"/>
        <w:ind w:firstLine="720"/>
        <w:jc w:val="both"/>
        <w:rPr/>
      </w:pPr>
      <w:bookmarkStart w:id="180" w:name="sub_156"/>
      <w:bookmarkStart w:id="181" w:name="sub_1551"/>
      <w:bookmarkEnd w:id="180"/>
      <w:bookmarkEnd w:id="181"/>
      <w:r>
        <w:rPr>
          <w:rStyle w:val="Style34"/>
          <w:rFonts w:ascii="Tinos" w:hAnsi="Tinos"/>
          <w:color w:val="auto"/>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Normal"/>
        <w:ind w:firstLine="720"/>
        <w:jc w:val="both"/>
        <w:rPr/>
      </w:pPr>
      <w:bookmarkStart w:id="182" w:name="sub_157"/>
      <w:bookmarkStart w:id="183" w:name="sub_1561"/>
      <w:bookmarkEnd w:id="182"/>
      <w:bookmarkEnd w:id="183"/>
      <w:r>
        <w:rPr>
          <w:rStyle w:val="Style34"/>
          <w:rFonts w:ascii="Tinos" w:hAnsi="Tinos"/>
          <w:color w:val="auto"/>
          <w:sz w:val="24"/>
          <w:szCs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ind w:firstLine="720"/>
        <w:jc w:val="both"/>
        <w:rPr>
          <w:rFonts w:ascii="Tinos" w:hAnsi="Tinos"/>
        </w:rPr>
      </w:pPr>
      <w:bookmarkStart w:id="184" w:name="sub_1571"/>
      <w:bookmarkEnd w:id="184"/>
      <w:r>
        <w:rPr>
          <w:rStyle w:val="Style34"/>
          <w:rFonts w:cs="Times New Roman" w:ascii="Tinos" w:hAnsi="Tinos"/>
          <w:color w:val="auto"/>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Normal"/>
        <w:ind w:firstLine="720"/>
        <w:jc w:val="both"/>
        <w:rPr/>
      </w:pPr>
      <w:r>
        <w:rPr>
          <w:rStyle w:val="Style34"/>
          <w:rFonts w:ascii="Tinos" w:hAnsi="Tinos"/>
          <w:color w:val="auto"/>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
        <w:r>
          <w:rPr>
            <w:rFonts w:ascii="Tinos" w:hAnsi="Tinos"/>
            <w:color w:val="auto"/>
            <w:sz w:val="24"/>
            <w:szCs w:val="24"/>
          </w:rPr>
          <w:t>подпунктами 1</w:t>
        </w:r>
      </w:hyperlink>
      <w:r>
        <w:rPr>
          <w:rStyle w:val="Style34"/>
          <w:rFonts w:ascii="Tinos" w:hAnsi="Tinos"/>
          <w:color w:val="auto"/>
          <w:sz w:val="24"/>
          <w:szCs w:val="24"/>
        </w:rPr>
        <w:t xml:space="preserve">, </w:t>
      </w:r>
      <w:hyperlink r:id="rId8">
        <w:r>
          <w:rPr>
            <w:rFonts w:ascii="Tinos" w:hAnsi="Tinos"/>
            <w:color w:val="auto"/>
            <w:sz w:val="24"/>
            <w:szCs w:val="24"/>
          </w:rPr>
          <w:t>3 - 4.1</w:t>
        </w:r>
      </w:hyperlink>
      <w:r>
        <w:rPr>
          <w:rStyle w:val="Style34"/>
          <w:rFonts w:ascii="Tinos" w:hAnsi="Tinos"/>
          <w:color w:val="auto"/>
          <w:sz w:val="24"/>
          <w:szCs w:val="24"/>
        </w:rPr>
        <w:t xml:space="preserve"> и </w:t>
      </w:r>
      <w:hyperlink r:id="rId9">
        <w:r>
          <w:rPr>
            <w:rFonts w:ascii="Tinos" w:hAnsi="Tinos"/>
            <w:color w:val="auto"/>
            <w:sz w:val="24"/>
            <w:szCs w:val="24"/>
          </w:rPr>
          <w:t>6 статьи 39.37</w:t>
        </w:r>
      </w:hyperlink>
      <w:r>
        <w:rPr>
          <w:rStyle w:val="Style34"/>
          <w:rFonts w:ascii="Tinos" w:hAnsi="Tinos"/>
          <w:color w:val="auto"/>
          <w:sz w:val="24"/>
          <w:szCs w:val="24"/>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Normal"/>
        <w:ind w:firstLine="720"/>
        <w:jc w:val="both"/>
        <w:rPr/>
      </w:pPr>
      <w:bookmarkStart w:id="185" w:name="sub_160"/>
      <w:bookmarkEnd w:id="185"/>
      <w:r>
        <w:rPr>
          <w:rStyle w:val="Style34"/>
          <w:rFonts w:ascii="Tinos" w:hAnsi="Tinos"/>
          <w:color w:val="auto"/>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Normal"/>
        <w:ind w:firstLine="720"/>
        <w:jc w:val="both"/>
        <w:rPr/>
      </w:pPr>
      <w:bookmarkStart w:id="186" w:name="sub_161"/>
      <w:bookmarkStart w:id="187" w:name="sub_1601"/>
      <w:bookmarkEnd w:id="186"/>
      <w:bookmarkEnd w:id="187"/>
      <w:r>
        <w:rPr>
          <w:rStyle w:val="Style34"/>
          <w:rFonts w:ascii="Tinos" w:hAnsi="Tinos"/>
          <w:color w:val="auto"/>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Normal"/>
        <w:ind w:firstLine="720"/>
        <w:jc w:val="both"/>
        <w:rPr/>
      </w:pPr>
      <w:bookmarkStart w:id="188" w:name="sub_162"/>
      <w:bookmarkStart w:id="189" w:name="sub_1611"/>
      <w:bookmarkEnd w:id="188"/>
      <w:bookmarkEnd w:id="189"/>
      <w:r>
        <w:rPr>
          <w:rStyle w:val="Style34"/>
          <w:rFonts w:ascii="Tinos" w:hAnsi="Tinos"/>
          <w:color w:val="auto"/>
          <w:sz w:val="24"/>
          <w:szCs w:val="24"/>
        </w:rPr>
        <w:t>2.9.4.3. Основаниями для отказа в предоставлении подуслуги 3 являются:</w:t>
      </w:r>
    </w:p>
    <w:p>
      <w:pPr>
        <w:pStyle w:val="Normal"/>
        <w:ind w:firstLine="720"/>
        <w:jc w:val="both"/>
        <w:rPr/>
      </w:pPr>
      <w:bookmarkStart w:id="190" w:name="sub_163"/>
      <w:bookmarkStart w:id="191" w:name="sub_1621"/>
      <w:bookmarkEnd w:id="190"/>
      <w:bookmarkEnd w:id="191"/>
      <w:r>
        <w:rPr>
          <w:rStyle w:val="Style34"/>
          <w:rFonts w:ascii="Tinos" w:hAnsi="Tinos"/>
          <w:color w:val="auto"/>
          <w:sz w:val="24"/>
          <w:szCs w:val="24"/>
        </w:rPr>
        <w:t>1) планируемое на условиях сервитута использование земельного участка не допускается в соответствии с федеральными законами;</w:t>
      </w:r>
    </w:p>
    <w:p>
      <w:pPr>
        <w:pStyle w:val="Normal"/>
        <w:ind w:firstLine="720"/>
        <w:jc w:val="both"/>
        <w:rPr/>
      </w:pPr>
      <w:bookmarkStart w:id="192" w:name="sub_164"/>
      <w:bookmarkStart w:id="193" w:name="sub_1631"/>
      <w:bookmarkEnd w:id="192"/>
      <w:bookmarkEnd w:id="193"/>
      <w:r>
        <w:rPr>
          <w:rStyle w:val="Style34"/>
          <w:rFonts w:ascii="Tinos" w:hAnsi="Tinos"/>
          <w:color w:val="auto"/>
          <w:sz w:val="24"/>
          <w:szCs w:val="24"/>
        </w:rPr>
        <w:t>2)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pPr>
        <w:pStyle w:val="Normal"/>
        <w:ind w:firstLine="720"/>
        <w:jc w:val="both"/>
        <w:rPr/>
      </w:pPr>
      <w:bookmarkStart w:id="194" w:name="sub_165"/>
      <w:bookmarkStart w:id="195" w:name="sub_1641"/>
      <w:bookmarkEnd w:id="194"/>
      <w:bookmarkEnd w:id="195"/>
      <w:r>
        <w:rPr>
          <w:rStyle w:val="Style34"/>
          <w:rFonts w:ascii="Tinos" w:hAnsi="Tinos"/>
          <w:color w:val="auto"/>
          <w:sz w:val="24"/>
          <w:szCs w:val="24"/>
        </w:rPr>
        <w:t>3) установление публичного сервитута в границах, указанных в заявлении, препятствует размещению объектов, предусмотренных утвержденным проектом планировки территории;</w:t>
      </w:r>
    </w:p>
    <w:p>
      <w:pPr>
        <w:pStyle w:val="Normal"/>
        <w:ind w:firstLine="720"/>
        <w:jc w:val="both"/>
        <w:rPr>
          <w:rFonts w:ascii="Tinos" w:hAnsi="Tinos"/>
        </w:rPr>
      </w:pPr>
      <w:bookmarkStart w:id="196" w:name="sub_1651"/>
      <w:bookmarkEnd w:id="196"/>
      <w:r>
        <w:rPr>
          <w:rStyle w:val="Style34"/>
          <w:rFonts w:cs="Times New Roman" w:ascii="Tinos" w:hAnsi="Tinos"/>
          <w:color w:val="auto"/>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ConsPlusNormal1"/>
        <w:ind w:hanging="0"/>
        <w:jc w:val="both"/>
        <w:rPr>
          <w:rFonts w:ascii="Tinos" w:hAnsi="Tinos"/>
        </w:rPr>
      </w:pPr>
      <w:r>
        <w:rPr>
          <w:rStyle w:val="Style34"/>
          <w:rFonts w:cs="Times New Roman" w:ascii="Tinos" w:hAnsi="Tinos"/>
          <w:color w:val="auto"/>
          <w:sz w:val="24"/>
          <w:szCs w:val="24"/>
        </w:rPr>
        <w:tab/>
      </w:r>
      <w:r>
        <w:rPr>
          <w:rFonts w:cs="Times New Roman" w:ascii="Tinos" w:hAnsi="Tinos"/>
          <w:color w:val="auto"/>
          <w:sz w:val="24"/>
          <w:szCs w:val="24"/>
        </w:rPr>
        <w:t>Решение об отказе должно быть обоснованным и содержать все основания отказа.</w:t>
      </w:r>
    </w:p>
    <w:p>
      <w:pPr>
        <w:pStyle w:val="Normal"/>
        <w:jc w:val="center"/>
        <w:rPr>
          <w:iCs/>
        </w:rPr>
      </w:pPr>
      <w:r>
        <w:rPr>
          <w:iCs/>
        </w:rPr>
      </w:r>
    </w:p>
    <w:p>
      <w:pPr>
        <w:pStyle w:val="Normal"/>
        <w:jc w:val="center"/>
        <w:rPr>
          <w:rFonts w:ascii="Tinos" w:hAnsi="Tinos"/>
        </w:rPr>
      </w:pPr>
      <w:r>
        <w:rPr>
          <w:rFonts w:ascii="Tinos" w:hAnsi="Tinos"/>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pPr>
        <w:pStyle w:val="Normal"/>
        <w:keepNext w:val="true"/>
        <w:suppressAutoHyphens w:val="true"/>
        <w:ind w:firstLine="709"/>
        <w:jc w:val="both"/>
        <w:textAlignment w:val="top"/>
        <w:rPr>
          <w:rFonts w:ascii="Tinos" w:hAnsi="Tinos"/>
        </w:rPr>
      </w:pPr>
      <w:r>
        <w:rPr>
          <w:rFonts w:ascii="Tinos" w:hAnsi="Tinos"/>
          <w:bCs/>
          <w:iCs/>
        </w:rPr>
        <w:t>Услуг, которые являются необходимыми и обязательными для предоставления муниципальной услуги, не имеется.</w:t>
      </w:r>
    </w:p>
    <w:p>
      <w:pPr>
        <w:pStyle w:val="4"/>
        <w:numPr>
          <w:ilvl w:val="3"/>
          <w:numId w:val="3"/>
        </w:numPr>
        <w:ind w:firstLine="709"/>
        <w:jc w:val="both"/>
        <w:rPr>
          <w:rFonts w:ascii="Tinos" w:hAnsi="Tinos"/>
          <w:b w:val="false"/>
          <w:b w:val="false"/>
          <w:iCs/>
          <w:sz w:val="24"/>
          <w:lang w:eastAsia="ru-RU"/>
        </w:rPr>
      </w:pPr>
      <w:r>
        <w:rPr>
          <w:rFonts w:ascii="Tinos" w:hAnsi="Tinos"/>
          <w:b w:val="false"/>
          <w:iCs/>
          <w:sz w:val="24"/>
          <w:lang w:eastAsia="ru-RU"/>
        </w:rPr>
      </w:r>
    </w:p>
    <w:p>
      <w:pPr>
        <w:pStyle w:val="Normal"/>
        <w:suppressAutoHyphens w:val="true"/>
        <w:ind w:firstLine="709"/>
        <w:jc w:val="center"/>
        <w:rPr>
          <w:rFonts w:ascii="Tinos" w:hAnsi="Tinos"/>
        </w:rPr>
      </w:pPr>
      <w:r>
        <w:rPr>
          <w:rFonts w:ascii="Tinos" w:hAnsi="Tinos"/>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Предоставление муниципальной услуги осуществляется для заявителей на безвозмездной основе.</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center"/>
        <w:rPr>
          <w:rFonts w:ascii="Tinos" w:hAnsi="Tinos"/>
        </w:rPr>
      </w:pPr>
      <w:r>
        <w:rPr>
          <w:rFonts w:ascii="Tinos" w:hAnsi="Tino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Style39"/>
        <w:ind w:firstLine="709"/>
        <w:jc w:val="both"/>
        <w:rPr>
          <w:rFonts w:ascii="Tinos" w:hAnsi="Tinos"/>
          <w:sz w:val="24"/>
          <w:szCs w:val="24"/>
        </w:rPr>
      </w:pPr>
      <w:r>
        <w:rPr>
          <w:rFonts w:ascii="Tinos" w:hAnsi="Tinos"/>
          <w:sz w:val="24"/>
          <w:szCs w:val="24"/>
        </w:rPr>
      </w:r>
    </w:p>
    <w:p>
      <w:pPr>
        <w:pStyle w:val="Style39"/>
        <w:ind w:firstLine="709"/>
        <w:jc w:val="both"/>
        <w:rPr>
          <w:rFonts w:ascii="Tinos" w:hAnsi="Tinos"/>
        </w:rPr>
      </w:pPr>
      <w:r>
        <w:rPr>
          <w:rFonts w:ascii="Tinos" w:hAnsi="Tinos"/>
          <w:sz w:val="24"/>
          <w:szCs w:val="24"/>
        </w:rPr>
        <w:t>Максимальный срок ожидания в очереди при подаче ходатайства и (или) при получении результата не должен превышать 15 минут.</w:t>
      </w:r>
    </w:p>
    <w:p>
      <w:pPr>
        <w:pStyle w:val="ConsPlusNormal1"/>
        <w:ind w:firstLine="709"/>
        <w:jc w:val="center"/>
        <w:rPr>
          <w:rFonts w:ascii="Tinos" w:hAnsi="Tinos" w:cs="Times New Roman"/>
          <w:sz w:val="24"/>
          <w:szCs w:val="24"/>
        </w:rPr>
      </w:pPr>
      <w:r>
        <w:rPr>
          <w:rFonts w:cs="Times New Roman" w:ascii="Tinos" w:hAnsi="Tinos"/>
          <w:sz w:val="24"/>
          <w:szCs w:val="24"/>
        </w:rPr>
      </w:r>
    </w:p>
    <w:p>
      <w:pPr>
        <w:pStyle w:val="ConsPlusNormal1"/>
        <w:ind w:firstLine="709"/>
        <w:jc w:val="center"/>
        <w:rPr>
          <w:rFonts w:ascii="Tinos" w:hAnsi="Tinos"/>
        </w:rPr>
      </w:pPr>
      <w:r>
        <w:rPr>
          <w:rFonts w:cs="Times New Roman" w:ascii="Tinos" w:hAnsi="Tinos"/>
          <w:sz w:val="24"/>
          <w:szCs w:val="24"/>
        </w:rPr>
        <w:t>2.13. Срок регистрации запроса заявителя</w:t>
      </w:r>
    </w:p>
    <w:p>
      <w:pPr>
        <w:pStyle w:val="ConsPlusNormal1"/>
        <w:ind w:firstLine="709"/>
        <w:jc w:val="center"/>
        <w:rPr>
          <w:rFonts w:ascii="Tinos" w:hAnsi="Tinos"/>
        </w:rPr>
      </w:pPr>
      <w:r>
        <w:rPr>
          <w:rFonts w:cs="Times New Roman" w:ascii="Tinos" w:hAnsi="Tinos"/>
          <w:sz w:val="24"/>
          <w:szCs w:val="24"/>
        </w:rPr>
        <w:t>о предоставлении муниципальной услуги</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Регистрация ходатайства</w:t>
      </w:r>
      <w:r>
        <w:rPr>
          <w:rFonts w:eastAsia="Calibri" w:ascii="Tinos" w:hAnsi="Tinos"/>
        </w:rPr>
        <w:t>, в том числе в электронной форме осуществляется</w:t>
      </w:r>
      <w:r>
        <w:rPr>
          <w:rFonts w:ascii="Tinos" w:hAnsi="Tino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ConsPlusNormal1"/>
        <w:ind w:firstLine="709"/>
        <w:jc w:val="both"/>
        <w:rPr>
          <w:rFonts w:cs="Times New Roman"/>
          <w:sz w:val="24"/>
          <w:szCs w:val="24"/>
        </w:rPr>
      </w:pPr>
      <w:r>
        <w:rPr>
          <w:rFonts w:cs="Times New Roman"/>
          <w:sz w:val="24"/>
          <w:szCs w:val="24"/>
        </w:rPr>
      </w:r>
    </w:p>
    <w:p>
      <w:pPr>
        <w:pStyle w:val="ConsPlusNormal1"/>
        <w:ind w:firstLine="709"/>
        <w:jc w:val="center"/>
        <w:rPr>
          <w:rFonts w:ascii="Tinos" w:hAnsi="Tinos"/>
        </w:rPr>
      </w:pPr>
      <w:r>
        <w:rPr>
          <w:rFonts w:cs="Times New Roman" w:ascii="Tinos" w:hAnsi="Tino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firstLine="709"/>
        <w:jc w:val="both"/>
        <w:rPr>
          <w:rFonts w:ascii="Tinos" w:hAnsi="Tinos" w:cs="Times New Roman"/>
          <w:sz w:val="24"/>
          <w:szCs w:val="24"/>
        </w:rPr>
      </w:pPr>
      <w:r>
        <w:rPr>
          <w:rFonts w:cs="Times New Roman" w:ascii="Tinos" w:hAnsi="Tinos"/>
          <w:sz w:val="24"/>
          <w:szCs w:val="24"/>
        </w:rPr>
      </w:r>
    </w:p>
    <w:p>
      <w:pPr>
        <w:pStyle w:val="Normal"/>
        <w:suppressAutoHyphens w:val="true"/>
        <w:ind w:firstLine="709"/>
        <w:jc w:val="both"/>
        <w:rPr>
          <w:rFonts w:ascii="Tinos" w:hAnsi="Tinos"/>
        </w:rPr>
      </w:pPr>
      <w:r>
        <w:rPr>
          <w:rFonts w:ascii="Tinos" w:hAnsi="Tinos"/>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uppressAutoHyphens w:val="true"/>
        <w:ind w:firstLine="709"/>
        <w:jc w:val="both"/>
        <w:rPr>
          <w:rFonts w:ascii="Tinos" w:hAnsi="Tinos"/>
        </w:rPr>
      </w:pPr>
      <w:r>
        <w:rPr>
          <w:rFonts w:ascii="Tinos" w:hAnsi="Tinos"/>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suppressAutoHyphens w:val="true"/>
        <w:ind w:firstLine="709"/>
        <w:jc w:val="both"/>
        <w:rPr>
          <w:rFonts w:ascii="Tinos" w:hAnsi="Tinos"/>
        </w:rPr>
      </w:pPr>
      <w:r>
        <w:rPr>
          <w:rFonts w:ascii="Tinos" w:hAnsi="Tinos"/>
        </w:rPr>
        <w:t>2.14.2. Гражданам, относящимся к категории инвалидов, включая инвалидов, использующих кресла-коляски и собак-проводников, обеспечиваются:</w:t>
      </w:r>
    </w:p>
    <w:p>
      <w:pPr>
        <w:pStyle w:val="Normal"/>
        <w:suppressAutoHyphens w:val="true"/>
        <w:ind w:firstLine="709"/>
        <w:jc w:val="both"/>
        <w:rPr>
          <w:rFonts w:ascii="Tinos" w:hAnsi="Tinos"/>
        </w:rPr>
      </w:pPr>
      <w:r>
        <w:rPr>
          <w:rFonts w:ascii="Tinos" w:hAnsi="Tinos"/>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suppressAutoHyphens w:val="true"/>
        <w:ind w:firstLine="709"/>
        <w:jc w:val="both"/>
        <w:rPr>
          <w:rFonts w:ascii="Tinos" w:hAnsi="Tinos"/>
        </w:rPr>
      </w:pPr>
      <w:r>
        <w:rPr>
          <w:rFonts w:ascii="Tinos" w:hAnsi="Tinos"/>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suppressAutoHyphens w:val="true"/>
        <w:ind w:firstLine="709"/>
        <w:jc w:val="both"/>
        <w:rPr>
          <w:rFonts w:ascii="Tinos" w:hAnsi="Tinos"/>
        </w:rPr>
      </w:pPr>
      <w:r>
        <w:rPr>
          <w:rFonts w:ascii="Tinos" w:hAnsi="Tinos"/>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suppressAutoHyphens w:val="true"/>
        <w:ind w:firstLine="709"/>
        <w:jc w:val="both"/>
        <w:rPr>
          <w:rFonts w:ascii="Tinos" w:hAnsi="Tinos"/>
        </w:rPr>
      </w:pPr>
      <w:r>
        <w:rPr>
          <w:rFonts w:ascii="Tinos" w:hAnsi="Tinos"/>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suppressAutoHyphens w:val="true"/>
        <w:ind w:firstLine="709"/>
        <w:jc w:val="both"/>
        <w:rPr>
          <w:rFonts w:ascii="Tinos" w:hAnsi="Tinos"/>
        </w:rPr>
      </w:pPr>
      <w:r>
        <w:rPr>
          <w:rFonts w:ascii="Tinos" w:hAnsi="Tinos"/>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suppressAutoHyphens w:val="true"/>
        <w:ind w:firstLine="709"/>
        <w:jc w:val="both"/>
        <w:rPr>
          <w:rFonts w:ascii="Tinos" w:hAnsi="Tinos"/>
        </w:rPr>
      </w:pPr>
      <w:r>
        <w:rPr>
          <w:rFonts w:ascii="Tinos" w:hAnsi="Tinos"/>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pPr>
        <w:pStyle w:val="Normal"/>
        <w:suppressAutoHyphens w:val="true"/>
        <w:ind w:firstLine="709"/>
        <w:jc w:val="both"/>
        <w:rPr>
          <w:rFonts w:ascii="Tinos" w:hAnsi="Tinos"/>
        </w:rPr>
      </w:pPr>
      <w:r>
        <w:rPr>
          <w:rFonts w:ascii="Tinos" w:hAnsi="Tinos"/>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suppressAutoHyphens w:val="true"/>
        <w:ind w:firstLine="709"/>
        <w:jc w:val="both"/>
        <w:rPr>
          <w:rFonts w:ascii="Tinos" w:hAnsi="Tinos"/>
        </w:rPr>
      </w:pPr>
      <w:r>
        <w:rPr>
          <w:rFonts w:ascii="Tinos" w:hAnsi="Tinos"/>
        </w:rPr>
        <w:t>обеспечение при необходимости допуска в здание, в котором предоставляется муниципальная услуга, сурдопереводчика, тифлосурдопереводчика;</w:t>
      </w:r>
    </w:p>
    <w:p>
      <w:pPr>
        <w:pStyle w:val="Normal"/>
        <w:suppressAutoHyphens w:val="true"/>
        <w:ind w:firstLine="709"/>
        <w:jc w:val="both"/>
        <w:rPr>
          <w:rFonts w:ascii="Tinos" w:hAnsi="Tinos"/>
        </w:rPr>
      </w:pPr>
      <w:r>
        <w:rPr>
          <w:rFonts w:ascii="Tinos" w:hAnsi="Tinos"/>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pStyle w:val="Normal"/>
        <w:suppressAutoHyphens w:val="true"/>
        <w:ind w:firstLine="709"/>
        <w:jc w:val="both"/>
        <w:rPr>
          <w:rFonts w:ascii="Tinos" w:hAnsi="Tinos"/>
        </w:rPr>
      </w:pPr>
      <w:r>
        <w:rPr>
          <w:rFonts w:ascii="Tinos" w:hAnsi="Tinos"/>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suppressAutoHyphens w:val="true"/>
        <w:ind w:firstLine="709"/>
        <w:jc w:val="both"/>
        <w:rPr>
          <w:rFonts w:ascii="Tinos" w:hAnsi="Tinos"/>
        </w:rPr>
      </w:pPr>
      <w:r>
        <w:rPr>
          <w:rFonts w:ascii="Tinos" w:hAnsi="Tinos"/>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suppressAutoHyphens w:val="true"/>
        <w:ind w:firstLine="709"/>
        <w:jc w:val="both"/>
        <w:rPr>
          <w:rFonts w:ascii="Tinos" w:hAnsi="Tinos"/>
        </w:rPr>
      </w:pPr>
      <w:r>
        <w:rPr>
          <w:rFonts w:ascii="Tinos" w:hAnsi="Tinos"/>
        </w:rPr>
        <w:t>В помещениях Уполномоченного органа на видном месте устанавливаются схемы размещения средств пожаротушения и путей эвакуации.</w:t>
      </w:r>
    </w:p>
    <w:p>
      <w:pPr>
        <w:pStyle w:val="Normal"/>
        <w:suppressAutoHyphens w:val="true"/>
        <w:ind w:firstLine="709"/>
        <w:jc w:val="both"/>
        <w:rPr>
          <w:rFonts w:ascii="Tinos" w:hAnsi="Tinos"/>
        </w:rPr>
      </w:pPr>
      <w:r>
        <w:rPr>
          <w:rFonts w:ascii="Tinos" w:hAnsi="Tinos"/>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pStyle w:val="Normal"/>
        <w:suppressAutoHyphens w:val="true"/>
        <w:ind w:firstLine="709"/>
        <w:jc w:val="both"/>
        <w:rPr>
          <w:rFonts w:ascii="Tinos" w:hAnsi="Tinos"/>
        </w:rPr>
      </w:pPr>
      <w:r>
        <w:rPr>
          <w:rFonts w:ascii="Tinos" w:hAnsi="Tinos"/>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suppressAutoHyphens w:val="true"/>
        <w:ind w:firstLine="709"/>
        <w:jc w:val="both"/>
        <w:rPr>
          <w:rFonts w:ascii="Tinos" w:hAnsi="Tinos"/>
        </w:rPr>
      </w:pPr>
      <w:r>
        <w:rPr>
          <w:rFonts w:ascii="Tinos" w:hAnsi="Tinos"/>
        </w:rPr>
        <w:t>Административный регламент, муниципальный правовой акт о его утверждении должны быть доступны для ознакомления на бумажных носителях.</w:t>
      </w:r>
    </w:p>
    <w:p>
      <w:pPr>
        <w:pStyle w:val="Normal"/>
        <w:suppressAutoHyphens w:val="true"/>
        <w:ind w:firstLine="709"/>
        <w:jc w:val="both"/>
        <w:rPr>
          <w:rFonts w:ascii="Tinos" w:hAnsi="Tinos"/>
        </w:rPr>
      </w:pPr>
      <w:r>
        <w:rPr>
          <w:rFonts w:ascii="Tinos" w:hAnsi="Tinos"/>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pPr>
        <w:pStyle w:val="4"/>
        <w:numPr>
          <w:ilvl w:val="3"/>
          <w:numId w:val="3"/>
        </w:numPr>
        <w:ind w:firstLine="709"/>
        <w:jc w:val="both"/>
        <w:rPr>
          <w:rFonts w:ascii="Tinos" w:hAnsi="Tinos"/>
          <w:b w:val="false"/>
          <w:b w:val="false"/>
          <w:iCs/>
          <w:sz w:val="24"/>
        </w:rPr>
      </w:pPr>
      <w:r>
        <w:rPr>
          <w:rFonts w:ascii="Tinos" w:hAnsi="Tinos"/>
          <w:b w:val="false"/>
          <w:iCs/>
          <w:sz w:val="24"/>
        </w:rPr>
      </w:r>
    </w:p>
    <w:p>
      <w:pPr>
        <w:pStyle w:val="4"/>
        <w:numPr>
          <w:ilvl w:val="3"/>
          <w:numId w:val="3"/>
        </w:numPr>
        <w:ind w:firstLine="709"/>
        <w:rPr>
          <w:rFonts w:ascii="Tinos" w:hAnsi="Tinos"/>
        </w:rPr>
      </w:pPr>
      <w:r>
        <w:rPr>
          <w:rFonts w:ascii="Tinos" w:hAnsi="Tinos"/>
          <w:b w:val="false"/>
          <w:iCs/>
          <w:sz w:val="24"/>
        </w:rPr>
        <w:t>2.15. Показатели доступности и качества муниципальной услуги</w:t>
      </w:r>
    </w:p>
    <w:p>
      <w:pPr>
        <w:pStyle w:val="Normal"/>
        <w:suppressAutoHyphens w:val="true"/>
        <w:ind w:firstLine="709"/>
        <w:jc w:val="both"/>
        <w:rPr>
          <w:rFonts w:ascii="Tinos" w:hAnsi="Tinos"/>
          <w:iCs/>
        </w:rPr>
      </w:pPr>
      <w:r>
        <w:rPr>
          <w:rFonts w:ascii="Tinos" w:hAnsi="Tinos"/>
          <w:iCs/>
        </w:rPr>
      </w:r>
    </w:p>
    <w:p>
      <w:pPr>
        <w:pStyle w:val="Normal"/>
        <w:suppressAutoHyphens w:val="true"/>
        <w:ind w:firstLine="709"/>
        <w:jc w:val="both"/>
        <w:rPr>
          <w:rFonts w:ascii="Tinos" w:hAnsi="Tinos"/>
        </w:rPr>
      </w:pPr>
      <w:r>
        <w:rPr>
          <w:rFonts w:ascii="Tinos" w:hAnsi="Tinos"/>
        </w:rPr>
        <w:t>2.15.1. Показателями доступности муниципальной услуги являются:</w:t>
      </w:r>
    </w:p>
    <w:p>
      <w:pPr>
        <w:pStyle w:val="Normal"/>
        <w:suppressAutoHyphens w:val="true"/>
        <w:ind w:firstLine="709"/>
        <w:jc w:val="both"/>
        <w:rPr>
          <w:rFonts w:ascii="Tinos" w:hAnsi="Tinos"/>
        </w:rPr>
      </w:pPr>
      <w:r>
        <w:rPr>
          <w:rFonts w:ascii="Tinos" w:hAnsi="Tinos"/>
        </w:rPr>
        <w:t>информирование заявителей о предоставлении муниципальной услуги;</w:t>
      </w:r>
    </w:p>
    <w:p>
      <w:pPr>
        <w:pStyle w:val="Normal"/>
        <w:suppressAutoHyphens w:val="true"/>
        <w:ind w:firstLine="709"/>
        <w:jc w:val="both"/>
        <w:rPr>
          <w:rFonts w:ascii="Tinos" w:hAnsi="Tinos"/>
        </w:rPr>
      </w:pPr>
      <w:r>
        <w:rPr>
          <w:rFonts w:ascii="Tinos" w:hAnsi="Tinos"/>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pPr>
        <w:pStyle w:val="Normal"/>
        <w:suppressAutoHyphens w:val="true"/>
        <w:ind w:firstLine="709"/>
        <w:jc w:val="both"/>
        <w:rPr>
          <w:rFonts w:ascii="Tinos" w:hAnsi="Tinos"/>
        </w:rPr>
      </w:pPr>
      <w:r>
        <w:rPr>
          <w:rFonts w:ascii="Tinos" w:hAnsi="Tinos"/>
        </w:rPr>
        <w:t>оборудование помещений Уполномоченного органа местами хранения верхней одежды заявителей, местами общего пользования;</w:t>
      </w:r>
    </w:p>
    <w:p>
      <w:pPr>
        <w:pStyle w:val="Normal"/>
        <w:suppressAutoHyphens w:val="true"/>
        <w:ind w:firstLine="709"/>
        <w:jc w:val="both"/>
        <w:rPr>
          <w:rFonts w:ascii="Tinos" w:hAnsi="Tinos"/>
        </w:rPr>
      </w:pPr>
      <w:r>
        <w:rPr>
          <w:rFonts w:ascii="Tinos" w:hAnsi="Tinos"/>
        </w:rPr>
        <w:t>соблюдение графика работы Уполномоченного органа;</w:t>
      </w:r>
    </w:p>
    <w:p>
      <w:pPr>
        <w:pStyle w:val="Normal"/>
        <w:suppressAutoHyphens w:val="true"/>
        <w:ind w:firstLine="709"/>
        <w:jc w:val="both"/>
        <w:rPr>
          <w:rFonts w:ascii="Tinos" w:hAnsi="Tinos"/>
        </w:rPr>
      </w:pPr>
      <w:r>
        <w:rPr>
          <w:rFonts w:ascii="Tinos" w:hAnsi="Tinos"/>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suppressAutoHyphens w:val="true"/>
        <w:ind w:firstLine="709"/>
        <w:jc w:val="both"/>
        <w:rPr>
          <w:rFonts w:ascii="Tinos" w:hAnsi="Tinos"/>
        </w:rPr>
      </w:pPr>
      <w:r>
        <w:rPr>
          <w:rFonts w:ascii="Tinos" w:hAnsi="Tinos"/>
        </w:rPr>
        <w:t>время, затраченное на получение конечного результата муниципальной услуги.</w:t>
      </w:r>
    </w:p>
    <w:p>
      <w:pPr>
        <w:pStyle w:val="Normal"/>
        <w:suppressAutoHyphens w:val="true"/>
        <w:ind w:firstLine="709"/>
        <w:jc w:val="both"/>
        <w:rPr>
          <w:rFonts w:ascii="Tinos" w:hAnsi="Tinos"/>
        </w:rPr>
      </w:pPr>
      <w:r>
        <w:rPr>
          <w:rFonts w:ascii="Tinos" w:hAnsi="Tinos"/>
        </w:rPr>
        <w:t>2.15.2. Показателями качества муниципальной услуги являются:</w:t>
      </w:r>
    </w:p>
    <w:p>
      <w:pPr>
        <w:pStyle w:val="Normal"/>
        <w:suppressAutoHyphens w:val="true"/>
        <w:ind w:firstLine="709"/>
        <w:jc w:val="both"/>
        <w:rPr>
          <w:rFonts w:ascii="Tinos" w:hAnsi="Tinos"/>
        </w:rPr>
      </w:pPr>
      <w:r>
        <w:rPr>
          <w:rFonts w:ascii="Tinos" w:hAnsi="Tinos"/>
        </w:rPr>
        <w:t>количество взаимодействий заявителя с должностными лицами при предоставлении муниципальной услуги и их продолжительность.</w:t>
      </w:r>
    </w:p>
    <w:p>
      <w:pPr>
        <w:pStyle w:val="Normal"/>
        <w:suppressAutoHyphens w:val="true"/>
        <w:ind w:firstLine="709"/>
        <w:jc w:val="both"/>
        <w:rPr>
          <w:rFonts w:ascii="Tinos" w:hAnsi="Tinos"/>
        </w:rPr>
      </w:pPr>
      <w:r>
        <w:rPr>
          <w:rFonts w:ascii="Tinos" w:hAnsi="Tinos"/>
        </w:rPr>
        <w:t>соблюдение сроков и последовательности выполнения всех административных процедур, предусмотренных административным регламентом;</w:t>
      </w:r>
    </w:p>
    <w:p>
      <w:pPr>
        <w:pStyle w:val="4"/>
        <w:numPr>
          <w:ilvl w:val="3"/>
          <w:numId w:val="3"/>
        </w:numPr>
        <w:ind w:firstLine="709"/>
        <w:jc w:val="both"/>
        <w:rPr>
          <w:rFonts w:ascii="Tinos" w:hAnsi="Tinos"/>
        </w:rPr>
      </w:pPr>
      <w:r>
        <w:rPr>
          <w:rFonts w:ascii="Tinos" w:hAnsi="Tinos"/>
          <w:b w:val="false"/>
          <w:sz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suppressAutoHyphens w:val="true"/>
        <w:ind w:firstLine="709"/>
        <w:jc w:val="both"/>
        <w:rPr>
          <w:rFonts w:ascii="Tinos" w:hAnsi="Tinos"/>
        </w:rPr>
      </w:pPr>
      <w:r>
        <w:rPr>
          <w:rFonts w:ascii="Tinos" w:hAnsi="Tinos"/>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pPr>
        <w:pStyle w:val="Normal"/>
        <w:suppressAutoHyphens w:val="true"/>
        <w:ind w:firstLine="709"/>
        <w:jc w:val="both"/>
        <w:rPr>
          <w:rFonts w:ascii="Tinos" w:hAnsi="Tinos"/>
        </w:rPr>
      </w:pPr>
      <w:r>
        <w:rPr>
          <w:rFonts w:ascii="Tinos" w:hAnsi="Tinos"/>
        </w:rPr>
      </w:r>
    </w:p>
    <w:p>
      <w:pPr>
        <w:pStyle w:val="Normal"/>
        <w:jc w:val="center"/>
        <w:rPr>
          <w:rFonts w:ascii="Tinos" w:hAnsi="Tinos"/>
        </w:rPr>
      </w:pPr>
      <w:r>
        <w:rPr>
          <w:rFonts w:ascii="Tinos" w:hAnsi="Tinos"/>
        </w:rPr>
        <w:t>2.16. Перечень классов средств электронной подписи, которые</w:t>
      </w:r>
    </w:p>
    <w:p>
      <w:pPr>
        <w:pStyle w:val="Normal"/>
        <w:suppressAutoHyphens w:val="true"/>
        <w:ind w:firstLine="709"/>
        <w:jc w:val="center"/>
        <w:rPr>
          <w:rFonts w:ascii="Tinos" w:hAnsi="Tinos"/>
        </w:rPr>
      </w:pPr>
      <w:r>
        <w:rPr>
          <w:rFonts w:ascii="Tinos" w:hAnsi="Tinos"/>
        </w:rPr>
        <w:t>допускаются к использованию при обращении за получением</w:t>
      </w:r>
    </w:p>
    <w:p>
      <w:pPr>
        <w:pStyle w:val="Normal"/>
        <w:suppressAutoHyphens w:val="true"/>
        <w:ind w:firstLine="709"/>
        <w:jc w:val="center"/>
        <w:rPr>
          <w:rFonts w:ascii="Tinos" w:hAnsi="Tinos"/>
        </w:rPr>
      </w:pPr>
      <w:r>
        <w:rPr>
          <w:rFonts w:ascii="Tinos" w:hAnsi="Tinos"/>
        </w:rPr>
        <w:t>муниципальной услуги, оказываемой с применением</w:t>
      </w:r>
    </w:p>
    <w:p>
      <w:pPr>
        <w:pStyle w:val="Normal"/>
        <w:suppressAutoHyphens w:val="true"/>
        <w:ind w:firstLine="709"/>
        <w:jc w:val="center"/>
        <w:rPr>
          <w:rFonts w:ascii="Tinos" w:hAnsi="Tinos"/>
        </w:rPr>
      </w:pPr>
      <w:r>
        <w:rPr>
          <w:rFonts w:ascii="Tinos" w:hAnsi="Tinos"/>
        </w:rPr>
        <w:t>усиленной квалифицированной электронной подписи</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center"/>
        <w:rPr>
          <w:rFonts w:ascii="Tinos" w:hAnsi="Tinos"/>
        </w:rPr>
      </w:pPr>
      <w:r>
        <w:rPr>
          <w:rFonts w:ascii="Tinos" w:hAnsi="Tino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214"/>
        <w:spacing w:lineRule="auto" w:line="240" w:before="0" w:after="0"/>
        <w:ind w:firstLine="709"/>
        <w:jc w:val="both"/>
        <w:rPr>
          <w:rFonts w:ascii="Tinos" w:hAnsi="Tinos"/>
          <w:szCs w:val="24"/>
          <w:lang w:val="ru-RU"/>
        </w:rPr>
      </w:pPr>
      <w:r>
        <w:rPr>
          <w:rFonts w:ascii="Tinos" w:hAnsi="Tinos"/>
          <w:szCs w:val="24"/>
          <w:lang w:val="ru-RU"/>
        </w:rPr>
      </w:r>
    </w:p>
    <w:p>
      <w:pPr>
        <w:pStyle w:val="Normal"/>
        <w:suppressAutoHyphens w:val="true"/>
        <w:ind w:firstLine="709"/>
        <w:jc w:val="center"/>
        <w:rPr>
          <w:rFonts w:ascii="Tinos" w:hAnsi="Tinos"/>
        </w:rPr>
      </w:pPr>
      <w:r>
        <w:rPr>
          <w:rFonts w:ascii="Tinos" w:hAnsi="Tinos"/>
        </w:rPr>
        <w:t>3.1. Исчерпывающий перечень административных процедур</w:t>
      </w:r>
    </w:p>
    <w:p>
      <w:pPr>
        <w:pStyle w:val="Normal"/>
        <w:suppressAutoHyphens w:val="true"/>
        <w:ind w:hanging="0"/>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Предоставление муниципальной услуги включает в себя следующие административные процедуры:</w:t>
      </w:r>
    </w:p>
    <w:p>
      <w:pPr>
        <w:pStyle w:val="Normal"/>
        <w:tabs>
          <w:tab w:val="clear" w:pos="708"/>
          <w:tab w:val="left" w:pos="851" w:leader="none"/>
        </w:tabs>
        <w:suppressAutoHyphens w:val="true"/>
        <w:ind w:firstLine="709"/>
        <w:jc w:val="both"/>
        <w:rPr>
          <w:rFonts w:ascii="Tinos" w:hAnsi="Tinos"/>
        </w:rPr>
      </w:pPr>
      <w:r>
        <w:rPr>
          <w:rFonts w:ascii="Tinos" w:hAnsi="Tinos"/>
          <w:iCs/>
        </w:rPr>
        <w:t>прием и регистрация заявления, ходатайства о предоставлении муниципальной услуги (заявления о заключении соглашения об установлении сервитута);</w:t>
      </w:r>
    </w:p>
    <w:p>
      <w:pPr>
        <w:pStyle w:val="Normal"/>
        <w:tabs>
          <w:tab w:val="clear" w:pos="708"/>
          <w:tab w:val="left" w:pos="851" w:leader="none"/>
          <w:tab w:val="left" w:pos="993" w:leader="none"/>
        </w:tabs>
        <w:suppressAutoHyphens w:val="true"/>
        <w:ind w:firstLine="709"/>
        <w:jc w:val="both"/>
        <w:rPr>
          <w:rFonts w:ascii="Tinos" w:hAnsi="Tinos"/>
        </w:rPr>
      </w:pPr>
      <w:r>
        <w:rPr>
          <w:rFonts w:ascii="Tinos" w:hAnsi="Tinos"/>
        </w:rPr>
        <w:t>рассмотрение заявления, ходатайства и представленных документов, подготовка и принятие решения Уполномоченным органом;</w:t>
      </w:r>
    </w:p>
    <w:p>
      <w:pPr>
        <w:pStyle w:val="Normal"/>
        <w:tabs>
          <w:tab w:val="clear" w:pos="708"/>
          <w:tab w:val="left" w:pos="851" w:leader="none"/>
          <w:tab w:val="left" w:pos="993" w:leader="none"/>
        </w:tabs>
        <w:suppressAutoHyphens w:val="true"/>
        <w:ind w:firstLine="709"/>
        <w:jc w:val="both"/>
        <w:rPr/>
      </w:pPr>
      <w:r>
        <w:rPr>
          <w:rFonts w:ascii="Tinos" w:hAnsi="Tinos"/>
          <w:color w:val="000000" w:themeColor="text1"/>
        </w:rPr>
        <w:t xml:space="preserve">выдача (направление) заявителю </w:t>
      </w:r>
      <w:r>
        <w:rPr>
          <w:rFonts w:ascii="Tinos" w:hAnsi="Tinos"/>
          <w:color w:val="000000" w:themeColor="text1"/>
          <w:sz w:val="24"/>
          <w:szCs w:val="24"/>
        </w:rPr>
        <w:t>результата муниципальной услуги.</w:t>
      </w:r>
    </w:p>
    <w:p>
      <w:pPr>
        <w:pStyle w:val="Normal"/>
        <w:widowControl w:val="false"/>
        <w:suppressAutoHyphens w:val="true"/>
        <w:ind w:firstLine="709"/>
        <w:jc w:val="both"/>
        <w:rPr>
          <w:rFonts w:ascii="Tinos" w:hAnsi="Tinos"/>
        </w:rPr>
      </w:pPr>
      <w:r>
        <w:rPr>
          <w:rFonts w:ascii="Tinos" w:hAnsi="Tinos"/>
        </w:rPr>
      </w:r>
    </w:p>
    <w:p>
      <w:pPr>
        <w:pStyle w:val="Normal"/>
        <w:widowControl w:val="false"/>
        <w:suppressAutoHyphens w:val="true"/>
        <w:ind w:firstLine="709"/>
        <w:jc w:val="both"/>
        <w:rPr>
          <w:rFonts w:ascii="Tinos" w:hAnsi="Tinos"/>
        </w:rPr>
      </w:pPr>
      <w:r>
        <w:rPr>
          <w:rFonts w:ascii="Tinos" w:hAnsi="Tinos"/>
        </w:rPr>
        <w:t xml:space="preserve"> </w:t>
      </w:r>
    </w:p>
    <w:p>
      <w:pPr>
        <w:pStyle w:val="Normal"/>
        <w:widowControl w:val="false"/>
        <w:suppressAutoHyphens w:val="true"/>
        <w:ind w:firstLine="709"/>
        <w:jc w:val="center"/>
        <w:textAlignment w:val="top"/>
        <w:rPr/>
      </w:pPr>
      <w:r>
        <w:rPr>
          <w:rFonts w:eastAsia="SimSun" w:ascii="Tinos" w:hAnsi="Tinos"/>
          <w:bCs/>
          <w:iCs/>
          <w:kern w:val="2"/>
          <w:lang w:eastAsia="zh-CN" w:bidi="hi-IN"/>
        </w:rPr>
        <w:t xml:space="preserve">3.2. Прием и регистрация заявления, </w:t>
      </w:r>
      <w:r>
        <w:rPr>
          <w:rFonts w:ascii="Tinos" w:hAnsi="Tinos"/>
          <w:iCs/>
        </w:rPr>
        <w:t>ходатайства о предоставлении муниципальной  услуги</w:t>
      </w:r>
    </w:p>
    <w:p>
      <w:pPr>
        <w:pStyle w:val="Normal"/>
        <w:widowControl w:val="false"/>
        <w:suppressAutoHyphens w:val="true"/>
        <w:ind w:firstLine="709"/>
        <w:jc w:val="center"/>
        <w:textAlignment w:val="top"/>
        <w:rPr>
          <w:rFonts w:ascii="Tinos" w:hAnsi="Tinos"/>
          <w:iCs/>
        </w:rPr>
      </w:pPr>
      <w:r>
        <w:rPr>
          <w:rFonts w:ascii="Tinos" w:hAnsi="Tinos"/>
          <w:iCs/>
        </w:rPr>
      </w:r>
    </w:p>
    <w:p>
      <w:pPr>
        <w:pStyle w:val="Normal"/>
        <w:widowControl w:val="false"/>
        <w:ind w:firstLine="709"/>
        <w:jc w:val="both"/>
        <w:rPr>
          <w:rFonts w:ascii="Tinos" w:hAnsi="Tinos"/>
        </w:rPr>
      </w:pPr>
      <w:r>
        <w:rPr>
          <w:rFonts w:ascii="Tinos" w:hAnsi="Tinos"/>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ходатайства и прилагаемых документов.</w:t>
      </w:r>
    </w:p>
    <w:p>
      <w:pPr>
        <w:pStyle w:val="Normal"/>
        <w:tabs>
          <w:tab w:val="clear" w:pos="708"/>
          <w:tab w:val="left" w:pos="1288" w:leader="none"/>
          <w:tab w:val="left" w:pos="1560" w:leader="none"/>
        </w:tabs>
        <w:suppressAutoHyphens w:val="true"/>
        <w:ind w:firstLine="709"/>
        <w:jc w:val="both"/>
        <w:rPr>
          <w:rFonts w:ascii="Tinos" w:hAnsi="Tinos"/>
        </w:rPr>
      </w:pPr>
      <w:r>
        <w:rPr>
          <w:rFonts w:ascii="Tinos" w:hAnsi="Tinos"/>
        </w:rPr>
        <w:t xml:space="preserve">3.2.2. </w:t>
      </w:r>
      <w:r>
        <w:rPr>
          <w:rFonts w:ascii="Tinos" w:hAnsi="Tinos"/>
          <w:shd w:fill="FFFFFF" w:val="clear"/>
        </w:rPr>
        <w:t>Должностное лицо Уполномоченного органа, ответственное за прием и регистрацию заявления, ходатайства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ходатайства и прилагаемых документов в журнале регистрации входящих обращений.</w:t>
      </w:r>
    </w:p>
    <w:p>
      <w:pPr>
        <w:pStyle w:val="Normal"/>
        <w:ind w:firstLine="709"/>
        <w:jc w:val="both"/>
        <w:rPr>
          <w:rFonts w:ascii="Tinos" w:hAnsi="Tinos"/>
        </w:rPr>
      </w:pPr>
      <w:r>
        <w:rPr>
          <w:rFonts w:ascii="Tinos" w:hAnsi="Tinos"/>
        </w:rPr>
        <w:t xml:space="preserve">В случае если </w:t>
      </w:r>
      <w:r>
        <w:rPr>
          <w:rFonts w:ascii="Tinos" w:hAnsi="Tinos"/>
          <w:shd w:fill="FFFFFF" w:val="clear"/>
        </w:rPr>
        <w:t xml:space="preserve">заявления, </w:t>
      </w:r>
      <w:r>
        <w:rPr>
          <w:rFonts w:ascii="Tinos" w:hAnsi="Tinos"/>
        </w:rPr>
        <w:t xml:space="preserve">ходатайство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w:t>
      </w:r>
      <w:r>
        <w:rPr>
          <w:rFonts w:ascii="Tinos" w:hAnsi="Tinos"/>
          <w:shd w:fill="FFFFFF" w:val="clear"/>
        </w:rPr>
        <w:t xml:space="preserve">заявления, </w:t>
      </w:r>
      <w:r>
        <w:rPr>
          <w:rFonts w:ascii="Tinos" w:hAnsi="Tinos"/>
        </w:rPr>
        <w:t>ходатайства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pPr>
        <w:pStyle w:val="Normal"/>
        <w:spacing w:before="0" w:after="0"/>
        <w:ind w:firstLine="709"/>
        <w:contextualSpacing/>
        <w:jc w:val="both"/>
        <w:rPr>
          <w:rFonts w:ascii="Tinos" w:hAnsi="Tinos"/>
        </w:rPr>
      </w:pPr>
      <w:r>
        <w:rPr>
          <w:rFonts w:ascii="Tinos" w:hAnsi="Tinos"/>
        </w:rPr>
        <w:t xml:space="preserve">Получение </w:t>
      </w:r>
      <w:r>
        <w:rPr>
          <w:rFonts w:ascii="Tinos" w:hAnsi="Tinos"/>
          <w:shd w:fill="FFFFFF" w:val="clear"/>
        </w:rPr>
        <w:t xml:space="preserve">заявления, </w:t>
      </w:r>
      <w:r>
        <w:rPr>
          <w:rFonts w:ascii="Tinos" w:hAnsi="Tinos"/>
        </w:rPr>
        <w:t>ходатайства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ходатайства и документов с указанием входящего регистрационного номера заявления, ходатайства даты получения Уполномоченным органом ходатайства и документов, а также перечень наименований файлов, представленных в форме электронных документов, с указанием их объема.</w:t>
      </w:r>
    </w:p>
    <w:p>
      <w:pPr>
        <w:pStyle w:val="Normal"/>
        <w:spacing w:before="0" w:after="0"/>
        <w:ind w:firstLine="709"/>
        <w:contextualSpacing/>
        <w:jc w:val="both"/>
        <w:rPr>
          <w:rFonts w:ascii="Tinos" w:hAnsi="Tinos"/>
        </w:rPr>
      </w:pPr>
      <w:r>
        <w:rPr>
          <w:rFonts w:ascii="Tinos" w:hAnsi="Tinos"/>
        </w:rPr>
        <w:t>Сообщение о получении ходатайства и прилагаемых документов направляется по указанному в заявлении, ходатайстве адресу электронной почты или в личный кабинет заявителя Единого портала.</w:t>
      </w:r>
    </w:p>
    <w:p>
      <w:pPr>
        <w:pStyle w:val="Normal"/>
        <w:spacing w:before="0" w:after="0"/>
        <w:ind w:firstLine="709"/>
        <w:contextualSpacing/>
        <w:jc w:val="both"/>
        <w:rPr>
          <w:rFonts w:ascii="Tinos" w:hAnsi="Tinos"/>
        </w:rPr>
      </w:pPr>
      <w:r>
        <w:rPr>
          <w:rFonts w:ascii="Tinos" w:hAnsi="Tinos"/>
        </w:rPr>
        <w:t xml:space="preserve">Сообщение о получении заявления, ходатайства и прилагаемых документов направляется заявителю (представителю заявителя) не позднее рабочего дня, следующего за днем поступления </w:t>
      </w:r>
      <w:r>
        <w:rPr>
          <w:rFonts w:ascii="Tinos" w:hAnsi="Tinos"/>
          <w:shd w:fill="FFFFFF" w:val="clear"/>
        </w:rPr>
        <w:t xml:space="preserve">заявления, </w:t>
      </w:r>
      <w:r>
        <w:rPr>
          <w:rFonts w:ascii="Tinos" w:hAnsi="Tinos"/>
        </w:rPr>
        <w:t>ходатайства в Уполномоченный орган.</w:t>
      </w:r>
    </w:p>
    <w:p>
      <w:pPr>
        <w:pStyle w:val="Normal"/>
        <w:spacing w:before="0" w:after="0"/>
        <w:ind w:firstLine="709"/>
        <w:contextualSpacing/>
        <w:jc w:val="both"/>
        <w:rPr>
          <w:rFonts w:ascii="Tinos" w:hAnsi="Tinos"/>
        </w:rPr>
      </w:pPr>
      <w:r>
        <w:rPr>
          <w:rFonts w:ascii="Tinos" w:hAnsi="Tinos"/>
        </w:rPr>
        <w:t xml:space="preserve">3.2.3. После регистрации </w:t>
      </w:r>
      <w:r>
        <w:rPr>
          <w:rFonts w:ascii="Tinos" w:hAnsi="Tinos"/>
          <w:shd w:fill="FFFFFF" w:val="clear"/>
        </w:rPr>
        <w:t xml:space="preserve">заявления, </w:t>
      </w:r>
      <w:r>
        <w:rPr>
          <w:rFonts w:ascii="Tinos" w:hAnsi="Tinos"/>
        </w:rPr>
        <w:t>ходатайства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Normal"/>
        <w:widowControl w:val="false"/>
        <w:spacing w:before="0" w:after="0"/>
        <w:ind w:firstLine="709"/>
        <w:contextualSpacing/>
        <w:jc w:val="both"/>
        <w:rPr>
          <w:rFonts w:ascii="Tinos" w:hAnsi="Tinos"/>
        </w:rPr>
      </w:pPr>
      <w:r>
        <w:rPr>
          <w:rFonts w:ascii="Tinos" w:hAnsi="Tinos"/>
        </w:rPr>
        <w:t xml:space="preserve">3.2.4. Срок выполнения данной административной процедуры составляет 1 рабочий день, являющийся днем поступления </w:t>
      </w:r>
      <w:r>
        <w:rPr>
          <w:rFonts w:ascii="Tinos" w:hAnsi="Tinos"/>
          <w:shd w:fill="FFFFFF" w:val="clear"/>
        </w:rPr>
        <w:t xml:space="preserve">заявления, </w:t>
      </w:r>
      <w:r>
        <w:rPr>
          <w:rFonts w:ascii="Tinos" w:hAnsi="Tinos"/>
        </w:rPr>
        <w:t>ходатайства и прилагаемых документов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Normal"/>
        <w:tabs>
          <w:tab w:val="clear" w:pos="708"/>
          <w:tab w:val="left" w:pos="60" w:leader="none"/>
          <w:tab w:val="left" w:pos="1560" w:leader="none"/>
        </w:tabs>
        <w:suppressAutoHyphens w:val="true"/>
        <w:ind w:firstLine="709"/>
        <w:jc w:val="both"/>
        <w:rPr>
          <w:rFonts w:ascii="Tinos" w:hAnsi="Tinos"/>
        </w:rPr>
      </w:pPr>
      <w:r>
        <w:rPr>
          <w:rFonts w:ascii="Tinos" w:hAnsi="Tinos"/>
          <w:shd w:fill="FFFFFF" w:val="clear"/>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pPr>
        <w:pStyle w:val="Normal"/>
        <w:tabs>
          <w:tab w:val="clear" w:pos="708"/>
          <w:tab w:val="left" w:pos="60" w:leader="none"/>
          <w:tab w:val="left" w:pos="1560" w:leader="none"/>
        </w:tabs>
        <w:suppressAutoHyphens w:val="true"/>
        <w:ind w:firstLine="709"/>
        <w:jc w:val="both"/>
        <w:rPr>
          <w:rFonts w:ascii="Tinos" w:hAnsi="Tinos"/>
        </w:rPr>
      </w:pPr>
      <w:r>
        <w:rPr>
          <w:rFonts w:ascii="Tinos" w:hAnsi="Tinos"/>
        </w:rPr>
      </w:r>
    </w:p>
    <w:p>
      <w:pPr>
        <w:pStyle w:val="Normal"/>
        <w:jc w:val="center"/>
        <w:rPr>
          <w:rFonts w:ascii="Tinos" w:hAnsi="Tinos"/>
        </w:rPr>
      </w:pPr>
      <w:r>
        <w:rPr>
          <w:rFonts w:eastAsia="SimSun" w:ascii="Tinos" w:hAnsi="Tinos"/>
          <w:bCs/>
          <w:iCs/>
          <w:kern w:val="2"/>
          <w:lang w:eastAsia="zh-CN" w:bidi="hi-IN"/>
        </w:rPr>
        <w:t xml:space="preserve">3.3. </w:t>
      </w:r>
      <w:r>
        <w:rPr>
          <w:rFonts w:ascii="Tinos" w:hAnsi="Tinos"/>
        </w:rPr>
        <w:t xml:space="preserve">Рассмотрение </w:t>
      </w:r>
      <w:r>
        <w:rPr>
          <w:rFonts w:ascii="Tinos" w:hAnsi="Tinos"/>
          <w:shd w:fill="FFFFFF" w:val="clear"/>
        </w:rPr>
        <w:t>заявления, х</w:t>
      </w:r>
      <w:r>
        <w:rPr>
          <w:rFonts w:ascii="Tinos" w:hAnsi="Tinos"/>
        </w:rPr>
        <w:t>одатайства и представленных документов, подготовка и принятие решения Уполномоченным органом</w:t>
      </w:r>
    </w:p>
    <w:p>
      <w:pPr>
        <w:pStyle w:val="Normal"/>
        <w:widowControl w:val="false"/>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shd w:fill="FFFFFF" w:val="clear"/>
        </w:rPr>
        <w:t>3.3.1. Основанием для административной процедуры является получение должностным лицом, ответственным за предоставление муниципальной услуги заявления, ходатайства и прилагаемых документов на рассмотрение.</w:t>
      </w:r>
    </w:p>
    <w:p>
      <w:pPr>
        <w:pStyle w:val="Normal"/>
        <w:suppressAutoHyphens w:val="true"/>
        <w:ind w:firstLine="709"/>
        <w:jc w:val="both"/>
        <w:rPr>
          <w:rFonts w:ascii="Tinos" w:hAnsi="Tinos"/>
        </w:rPr>
      </w:pPr>
      <w:r>
        <w:rPr>
          <w:rFonts w:ascii="Tinos" w:hAnsi="Tinos"/>
          <w:shd w:fill="FFFFFF" w:val="clear"/>
        </w:rPr>
        <w:t xml:space="preserve">3.3.2. В случае поступления заявления, ходатайства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ходатайства и документов </w:t>
      </w:r>
      <w:r>
        <w:rPr>
          <w:rFonts w:eastAsia="SimSun" w:ascii="Tinos" w:hAnsi="Tinos"/>
          <w:shd w:fill="FFFFFF" w:val="clear"/>
          <w:lang w:bidi="hi-IN"/>
        </w:rPr>
        <w:t>проводит</w:t>
      </w:r>
      <w:r>
        <w:rPr>
          <w:rFonts w:ascii="Tinos" w:hAnsi="Tinos"/>
          <w:shd w:fill="FFFFFF" w:val="clear"/>
          <w:lang w:bidi="hi-IN"/>
        </w:rPr>
        <w:t xml:space="preserve"> проверку электронной подписи, которой подписаны заявления, ходатайство и прилагаемые документы.</w:t>
      </w:r>
    </w:p>
    <w:p>
      <w:pPr>
        <w:pStyle w:val="Normal"/>
        <w:ind w:firstLine="709"/>
        <w:jc w:val="both"/>
        <w:rPr>
          <w:rFonts w:ascii="Tinos" w:hAnsi="Tinos"/>
        </w:rPr>
      </w:pPr>
      <w:r>
        <w:rPr>
          <w:rFonts w:ascii="Tinos" w:hAnsi="Tinos"/>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pPr>
        <w:pStyle w:val="Normal"/>
        <w:ind w:firstLine="709"/>
        <w:jc w:val="both"/>
        <w:rPr>
          <w:rFonts w:ascii="Tinos" w:hAnsi="Tinos"/>
        </w:rPr>
      </w:pPr>
      <w:r>
        <w:rPr>
          <w:rFonts w:ascii="Tinos" w:hAnsi="Tinos"/>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pPr>
        <w:pStyle w:val="Normal"/>
        <w:widowControl w:val="false"/>
        <w:ind w:firstLine="709"/>
        <w:jc w:val="both"/>
        <w:rPr>
          <w:rFonts w:ascii="Tinos" w:hAnsi="Tinos"/>
        </w:rPr>
      </w:pPr>
      <w:r>
        <w:rPr>
          <w:rFonts w:ascii="Tinos" w:hAnsi="Tinos"/>
          <w:lang w:bidi="hi-IN"/>
        </w:rPr>
        <w:t>3.3.3. При наличии оснований для отказа в приеме к рассмотрению, предусмотренных пунктом 2.9.1</w:t>
      </w:r>
      <w:r>
        <w:rPr>
          <w:rFonts w:ascii="Tinos" w:hAnsi="Tinos"/>
        </w:rPr>
        <w:t xml:space="preserve"> административного регламента, должностное лицо, ответственное за предоставление муниципальной услуги, в течение пяти рабочих дней со дня поступления </w:t>
      </w:r>
      <w:r>
        <w:rPr>
          <w:rFonts w:ascii="Tinos" w:hAnsi="Tinos"/>
          <w:shd w:fill="FFFFFF" w:val="clear"/>
        </w:rPr>
        <w:t xml:space="preserve">заявления, </w:t>
      </w:r>
      <w:r>
        <w:rPr>
          <w:rFonts w:ascii="Tinos" w:hAnsi="Tinos"/>
        </w:rPr>
        <w:t>ходатайства и прилагаемых документов:</w:t>
      </w:r>
    </w:p>
    <w:p>
      <w:pPr>
        <w:pStyle w:val="Normal"/>
        <w:widowControl w:val="false"/>
        <w:ind w:firstLine="709"/>
        <w:jc w:val="both"/>
        <w:rPr>
          <w:rFonts w:ascii="Tinos" w:hAnsi="Tinos"/>
        </w:rPr>
      </w:pPr>
      <w:r>
        <w:rPr>
          <w:rFonts w:ascii="Tinos" w:hAnsi="Tinos"/>
        </w:rPr>
        <w:t xml:space="preserve">готовит уведомление об отказе в </w:t>
      </w:r>
      <w:r>
        <w:rPr>
          <w:rFonts w:eastAsia="Tahoma" w:ascii="Tinos" w:hAnsi="Tinos"/>
          <w:kern w:val="2"/>
          <w:lang w:eastAsia="zh-CN" w:bidi="hi-IN"/>
        </w:rPr>
        <w:t>приеме</w:t>
      </w:r>
      <w:r>
        <w:rPr>
          <w:rFonts w:ascii="Tinos" w:hAnsi="Tinos"/>
        </w:rPr>
        <w:t xml:space="preserve"> </w:t>
      </w:r>
      <w:r>
        <w:rPr>
          <w:rFonts w:ascii="Tinos" w:hAnsi="Tinos"/>
          <w:shd w:fill="FFFFFF" w:val="clear"/>
        </w:rPr>
        <w:t xml:space="preserve">заявления, </w:t>
      </w:r>
      <w:r>
        <w:rPr>
          <w:rFonts w:ascii="Tinos" w:hAnsi="Tinos"/>
        </w:rPr>
        <w:t>ходатайства и прилагаемых документов с указанием причин их возврата за подписью руководителя Уполномоченного органа;</w:t>
      </w:r>
    </w:p>
    <w:p>
      <w:pPr>
        <w:pStyle w:val="Normal"/>
        <w:widowControl w:val="false"/>
        <w:ind w:firstLine="709"/>
        <w:jc w:val="both"/>
        <w:rPr>
          <w:rFonts w:ascii="Tinos" w:hAnsi="Tinos"/>
        </w:rPr>
      </w:pPr>
      <w:r>
        <w:rPr>
          <w:rFonts w:ascii="Tinos" w:hAnsi="Tinos"/>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pPr>
        <w:pStyle w:val="Normal"/>
        <w:widowControl w:val="false"/>
        <w:ind w:firstLine="709"/>
        <w:jc w:val="both"/>
        <w:rPr>
          <w:rFonts w:ascii="Tinos" w:hAnsi="Tinos"/>
        </w:rPr>
      </w:pPr>
      <w:r>
        <w:rPr>
          <w:rFonts w:ascii="Tinos" w:hAnsi="Tinos"/>
        </w:rPr>
        <w:t xml:space="preserve">После получения уведомления заявитель вправе обратиться повторно с </w:t>
      </w:r>
      <w:r>
        <w:rPr>
          <w:rFonts w:ascii="Tinos" w:hAnsi="Tinos"/>
          <w:shd w:fill="FFFFFF" w:val="clear"/>
        </w:rPr>
        <w:t xml:space="preserve">заявлением. </w:t>
      </w:r>
      <w:r>
        <w:rPr>
          <w:rFonts w:ascii="Tinos" w:hAnsi="Tinos"/>
        </w:rPr>
        <w:t>ходатайством о предоставлении услуги, устранив нарушения, которые послужили основанием для отказа в приеме к рассмотрению первичного обращения.</w:t>
      </w:r>
    </w:p>
    <w:p>
      <w:pPr>
        <w:pStyle w:val="Normal"/>
        <w:ind w:firstLine="709"/>
        <w:jc w:val="both"/>
        <w:rPr/>
      </w:pPr>
      <w:r>
        <w:rPr>
          <w:rFonts w:ascii="Tinos" w:hAnsi="Tinos"/>
        </w:rPr>
        <w:t>3.3.4. Рассмотрение заявления при предоставлении подуслуги 1.</w:t>
      </w:r>
    </w:p>
    <w:p>
      <w:pPr>
        <w:pStyle w:val="Normal"/>
        <w:ind w:firstLine="709"/>
        <w:jc w:val="both"/>
        <w:rPr/>
      </w:pPr>
      <w:r>
        <w:rPr>
          <w:rStyle w:val="Style34"/>
          <w:rFonts w:ascii="Tinos" w:hAnsi="Tinos"/>
        </w:rPr>
        <w:t xml:space="preserve">3.3.4.1. При </w:t>
      </w:r>
      <w:r>
        <w:rPr>
          <w:rStyle w:val="Style34"/>
          <w:rFonts w:ascii="Tinos" w:hAnsi="Tinos"/>
          <w:color w:val="auto"/>
        </w:rPr>
        <w:t xml:space="preserve">наличии оснований для возврата при предоставлении подуслуги 1, указанных в </w:t>
      </w:r>
      <w:r>
        <w:rPr>
          <w:rFonts w:ascii="Tinos" w:hAnsi="Tinos"/>
          <w:color w:val="auto"/>
        </w:rPr>
        <w:t>пункте 2.9.</w:t>
      </w:r>
      <w:r>
        <w:rPr>
          <w:rStyle w:val="Style35"/>
          <w:rFonts w:ascii="Tinos" w:hAnsi="Tinos"/>
          <w:color w:val="auto"/>
        </w:rPr>
        <w:t>3.1</w:t>
      </w:r>
      <w:r>
        <w:rPr>
          <w:rStyle w:val="Style34"/>
          <w:rFonts w:ascii="Tinos" w:hAnsi="Tinos"/>
          <w:color w:val="auto"/>
        </w:rPr>
        <w:t xml:space="preserve"> настоящего административного регламента, должностное лицо, ответственное за предоставление муниципальной услуг</w:t>
      </w:r>
      <w:r>
        <w:rPr>
          <w:rStyle w:val="Style34"/>
          <w:rFonts w:ascii="Tinos" w:hAnsi="Tinos"/>
        </w:rPr>
        <w:t>и, готовит не позднее пяти рабочих дней со дня поступления заявления, ходатайства в Уполномоченный орган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направляет его на подписание руководителю Уполномоченного органа.</w:t>
      </w:r>
    </w:p>
    <w:p>
      <w:pPr>
        <w:pStyle w:val="Normal"/>
        <w:ind w:firstLine="720"/>
        <w:jc w:val="both"/>
        <w:rPr/>
      </w:pPr>
      <w:r>
        <w:rPr>
          <w:rStyle w:val="Style34"/>
          <w:rFonts w:ascii="Tinos" w:hAnsi="Tinos"/>
        </w:rPr>
        <w:t>Руководитель Уполномоченного органа обеспечивает его подписание в этот же день.</w:t>
      </w:r>
    </w:p>
    <w:p>
      <w:pPr>
        <w:pStyle w:val="Normal"/>
        <w:ind w:firstLine="720"/>
        <w:jc w:val="both"/>
        <w:rPr/>
      </w:pPr>
      <w:r>
        <w:rPr>
          <w:rStyle w:val="Style34"/>
          <w:rFonts w:ascii="Tinos" w:hAnsi="Tinos"/>
          <w:shd w:fill="FFFFFF" w:val="clear"/>
        </w:rPr>
        <w:t xml:space="preserve"> </w:t>
      </w:r>
      <w:r>
        <w:rPr>
          <w:rStyle w:val="Style34"/>
          <w:rFonts w:ascii="Tinos" w:hAnsi="Tinos"/>
          <w:shd w:fill="FFFFFF" w:val="clear"/>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pPr>
        <w:pStyle w:val="Normal"/>
        <w:ind w:firstLine="720"/>
        <w:jc w:val="both"/>
        <w:rPr/>
      </w:pPr>
      <w:r>
        <w:rPr>
          <w:rStyle w:val="Style34"/>
          <w:rFonts w:ascii="Tinos" w:hAnsi="Tinos"/>
        </w:rPr>
        <w:t xml:space="preserve">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w:t>
      </w:r>
      <w:hyperlink r:id="rId10">
        <w:r>
          <w:rPr>
            <w:rFonts w:ascii="Tinos" w:hAnsi="Tinos"/>
          </w:rPr>
          <w:t>электронной подписью</w:t>
        </w:r>
      </w:hyperlink>
      <w:r>
        <w:rPr>
          <w:rStyle w:val="Style34"/>
          <w:rFonts w:ascii="Tinos" w:hAnsi="Tinos"/>
        </w:rPr>
        <w:t xml:space="preserve"> руководителя Уполномоченного органа:</w:t>
      </w:r>
    </w:p>
    <w:p>
      <w:pPr>
        <w:pStyle w:val="Normal"/>
        <w:ind w:firstLine="720"/>
        <w:jc w:val="both"/>
        <w:rPr/>
      </w:pPr>
      <w:r>
        <w:rPr>
          <w:rStyle w:val="Style34"/>
          <w:rFonts w:ascii="Tinos" w:hAnsi="Tinos"/>
        </w:rPr>
        <w:t xml:space="preserve">- в его личный кабинет на </w:t>
      </w:r>
      <w:hyperlink r:id="rId11">
        <w:r>
          <w:rPr>
            <w:rFonts w:ascii="Tinos" w:hAnsi="Tinos"/>
          </w:rPr>
          <w:t>Едином портале</w:t>
        </w:r>
      </w:hyperlink>
      <w:r>
        <w:rPr>
          <w:rStyle w:val="Style34"/>
          <w:rFonts w:ascii="Tinos" w:hAnsi="Tinos"/>
        </w:rPr>
        <w:t xml:space="preserve"> государственных и муниципальных услуг (функций) в случае поступления заявления через Портал;</w:t>
      </w:r>
    </w:p>
    <w:p>
      <w:pPr>
        <w:pStyle w:val="Normal"/>
        <w:ind w:firstLine="720"/>
        <w:jc w:val="both"/>
        <w:rPr/>
      </w:pPr>
      <w:r>
        <w:rPr>
          <w:rStyle w:val="Style34"/>
          <w:rFonts w:ascii="Tinos" w:hAnsi="Tinos"/>
        </w:rPr>
        <w:t>- на электронную почту, указанную в заявлении, в случае поступления заявления посредством электронной почты.</w:t>
      </w:r>
    </w:p>
    <w:p>
      <w:pPr>
        <w:pStyle w:val="Normal"/>
        <w:ind w:firstLine="720"/>
        <w:jc w:val="both"/>
        <w:rPr/>
      </w:pPr>
      <w:r>
        <w:rPr>
          <w:rStyle w:val="Style34"/>
          <w:rFonts w:ascii="Tinos" w:hAnsi="Tinos"/>
        </w:rPr>
        <w:t>Срок выполнения административной процедуры составляет не более 10 календарных дней со дня поступления заявления в Уполномоченный орган.</w:t>
      </w:r>
    </w:p>
    <w:p>
      <w:pPr>
        <w:pStyle w:val="Normal"/>
        <w:ind w:firstLine="720"/>
        <w:jc w:val="both"/>
        <w:rPr/>
      </w:pPr>
      <w:r>
        <w:rPr>
          <w:rStyle w:val="Style34"/>
          <w:rFonts w:ascii="Tinos" w:hAnsi="Tinos"/>
          <w:shd w:fill="FFFFFF" w:val="clear"/>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pPr>
        <w:pStyle w:val="Normal"/>
        <w:ind w:firstLine="720"/>
        <w:jc w:val="both"/>
        <w:rPr/>
      </w:pPr>
      <w:bookmarkStart w:id="197" w:name="sub_203"/>
      <w:r>
        <w:rPr>
          <w:rStyle w:val="Style34"/>
          <w:rFonts w:ascii="Tinos" w:hAnsi="Tinos"/>
        </w:rPr>
        <w:t xml:space="preserve">3.3.4.2. При наличии оснований для отказа в предоставлении подуслуги 1, указанных в </w:t>
      </w:r>
      <w:hyperlink w:anchor="sub_149">
        <w:r>
          <w:rPr>
            <w:rFonts w:ascii="Tinos" w:hAnsi="Tinos"/>
          </w:rPr>
          <w:t>пункте 2.9.4.1</w:t>
        </w:r>
      </w:hyperlink>
      <w:r>
        <w:rPr>
          <w:rStyle w:val="Style34"/>
          <w:rFonts w:ascii="Tinos" w:hAnsi="Tinos"/>
        </w:rPr>
        <w:t xml:space="preserve"> настоящего административного регламента, должностное лицо, ответственное за предоставление муниципальной услуги, в срок, не превышающий 22 календарных дня со дня поступления заявления в Уполномоченный орган, готовит проект решения Уполномоченного органа об отказе в заключении соглашения об установлении сервитута в форме письма с указанием оснований для отказа и </w:t>
      </w:r>
      <w:r>
        <w:rPr>
          <w:rStyle w:val="Style34"/>
          <w:rFonts w:ascii="Tinos" w:hAnsi="Tinos"/>
          <w:sz w:val="24"/>
          <w:szCs w:val="24"/>
        </w:rPr>
        <w:t>передает</w:t>
      </w:r>
      <w:r>
        <w:rPr>
          <w:rStyle w:val="Style34"/>
          <w:rFonts w:ascii="Tinos" w:hAnsi="Tinos"/>
        </w:rPr>
        <w:t xml:space="preserve"> его </w:t>
      </w:r>
      <w:bookmarkEnd w:id="197"/>
      <w:r>
        <w:rPr>
          <w:rStyle w:val="Style34"/>
          <w:rFonts w:ascii="Tinos" w:hAnsi="Tinos"/>
        </w:rPr>
        <w:t>на подпись руководителю (заместителю руководителя) Уполномоченного органа.</w:t>
      </w:r>
    </w:p>
    <w:p>
      <w:pPr>
        <w:pStyle w:val="Normal"/>
        <w:ind w:firstLine="720"/>
        <w:jc w:val="both"/>
        <w:rPr/>
      </w:pPr>
      <w:r>
        <w:rPr>
          <w:rStyle w:val="Style34"/>
          <w:rFonts w:ascii="Tinos" w:hAnsi="Tinos"/>
        </w:rPr>
        <w:t>Руководитель Уполномоченного органа подписывает проект письма в течение 2 календарных дней с даты передачи на подпись.</w:t>
      </w:r>
    </w:p>
    <w:p>
      <w:pPr>
        <w:pStyle w:val="Normal"/>
        <w:ind w:firstLine="720"/>
        <w:jc w:val="both"/>
        <w:rPr/>
      </w:pPr>
      <w:bookmarkStart w:id="198" w:name="sub_204"/>
      <w:r>
        <w:rPr>
          <w:rStyle w:val="Style34"/>
          <w:rFonts w:ascii="Tinos" w:hAnsi="Tinos"/>
        </w:rPr>
        <w:t xml:space="preserve">3.3.4.3. При отсутствии оснований для отказа в предоставлении подуслуги 1, указанных в </w:t>
      </w:r>
      <w:hyperlink w:anchor="sub_149">
        <w:r>
          <w:rPr>
            <w:rFonts w:ascii="Tinos" w:hAnsi="Tinos"/>
          </w:rPr>
          <w:t>пункте 2.9.4.1</w:t>
        </w:r>
      </w:hyperlink>
      <w:r>
        <w:rPr>
          <w:rStyle w:val="Style34"/>
          <w:rFonts w:ascii="Tinos" w:hAnsi="Tinos"/>
        </w:rPr>
        <w:t xml:space="preserve"> настоящего административного регламента, если предусматривается установление сервитута в отношении всего земельного участка или заключается соглашение об установлении сервитута в отношении части земельного участка на срок до трех лет, должностное лицо, ответственное за предоставление муниципальной услуги, в течение 5 календарных дней готовит проект соглашения об установлении сервитута и сопроводительное письмо и </w:t>
      </w:r>
      <w:bookmarkEnd w:id="198"/>
      <w:r>
        <w:rPr>
          <w:rStyle w:val="Style34"/>
          <w:rFonts w:ascii="Tinos" w:hAnsi="Tinos"/>
        </w:rPr>
        <w:t>передает его на подпись руководителю Уполномоченного органа.</w:t>
      </w:r>
    </w:p>
    <w:p>
      <w:pPr>
        <w:pStyle w:val="Normal"/>
        <w:ind w:firstLine="720"/>
        <w:jc w:val="both"/>
        <w:rPr/>
      </w:pPr>
      <w:r>
        <w:rPr>
          <w:rStyle w:val="Style34"/>
          <w:rFonts w:ascii="Tinos" w:hAnsi="Tinos"/>
          <w:shd w:fill="FFFFFF" w:val="clear"/>
        </w:rPr>
        <w:t>Руководитель Уполномоченного органа подписывает проект соглашения и сопроводительное письмо в течение 2 календарных дней с даты передачи на подпись.</w:t>
      </w:r>
    </w:p>
    <w:p>
      <w:pPr>
        <w:pStyle w:val="Normal"/>
        <w:ind w:hanging="0"/>
        <w:jc w:val="both"/>
        <w:rPr/>
      </w:pPr>
      <w:r>
        <w:rPr>
          <w:rStyle w:val="Style34"/>
          <w:rFonts w:ascii="Tinos" w:hAnsi="Tinos"/>
        </w:rPr>
        <w:tab/>
      </w:r>
      <w:bookmarkStart w:id="199" w:name="sub_205"/>
      <w:r>
        <w:rPr>
          <w:rStyle w:val="Style34"/>
          <w:rFonts w:ascii="Tinos" w:hAnsi="Tinos"/>
        </w:rPr>
        <w:t xml:space="preserve">3.3.4.4. При отсутствии оснований для отказа в предоставлении подуслуги 1, указанных в </w:t>
      </w:r>
      <w:hyperlink w:anchor="sub_149">
        <w:r>
          <w:rPr>
            <w:rFonts w:ascii="Tinos" w:hAnsi="Tinos"/>
          </w:rPr>
          <w:t>пункте 2.9.4.1</w:t>
        </w:r>
      </w:hyperlink>
      <w:r>
        <w:rPr>
          <w:rStyle w:val="Style34"/>
          <w:rFonts w:ascii="Tinos" w:hAnsi="Tinos"/>
        </w:rPr>
        <w:t xml:space="preserve"> настоящего административного регламента, и если в государственном кадастре недвижимости отсутствуют сведения о части земельного участка, в отношении которой предполагается установить сервитут, должностное лицо, ответственное за предоставление муниципальной услуги, в течение 5 календарных дней готовит уведомление о возможности заключения соглашения об установлении сервитута или проект письма с предложением о заключении соглашения об установлении сервитута в иных границах, </w:t>
      </w:r>
      <w:r>
        <w:rPr>
          <w:rStyle w:val="Style34"/>
          <w:rFonts w:ascii="Tinos" w:hAnsi="Tinos"/>
          <w:sz w:val="24"/>
          <w:szCs w:val="24"/>
        </w:rPr>
        <w:t>передает</w:t>
      </w:r>
      <w:r>
        <w:rPr>
          <w:rStyle w:val="Style34"/>
          <w:rFonts w:ascii="Tinos" w:hAnsi="Tinos"/>
        </w:rPr>
        <w:t xml:space="preserve"> проект письма, уведомление </w:t>
      </w:r>
      <w:bookmarkEnd w:id="199"/>
      <w:r>
        <w:rPr>
          <w:rStyle w:val="Style34"/>
          <w:rFonts w:ascii="Tinos" w:hAnsi="Tinos"/>
        </w:rPr>
        <w:t>на подпись руководителю Уполномоченного органа.</w:t>
      </w:r>
    </w:p>
    <w:p>
      <w:pPr>
        <w:pStyle w:val="Normal"/>
        <w:ind w:firstLine="720"/>
        <w:jc w:val="both"/>
        <w:rPr/>
      </w:pPr>
      <w:r>
        <w:rPr>
          <w:rStyle w:val="Style34"/>
          <w:rFonts w:ascii="Tinos" w:hAnsi="Tinos"/>
        </w:rPr>
        <w:t>Руководитель Уполномоченного органа подписывает проект письма, уведомление в течение 2 календарных дней с даты передачи на подпись.</w:t>
      </w:r>
    </w:p>
    <w:p>
      <w:pPr>
        <w:pStyle w:val="Normal"/>
        <w:ind w:firstLine="720"/>
        <w:jc w:val="both"/>
        <w:rPr/>
      </w:pPr>
      <w:bookmarkStart w:id="200" w:name="sub_206"/>
      <w:bookmarkEnd w:id="200"/>
      <w:r>
        <w:rPr>
          <w:rStyle w:val="Style34"/>
          <w:rFonts w:ascii="Tinos" w:hAnsi="Tinos"/>
        </w:rPr>
        <w:t>3.3.4.5. Результатом выполнения подуслуги 1 является:</w:t>
      </w:r>
    </w:p>
    <w:p>
      <w:pPr>
        <w:pStyle w:val="Normal"/>
        <w:ind w:firstLine="720"/>
        <w:jc w:val="both"/>
        <w:rPr/>
      </w:pPr>
      <w:bookmarkStart w:id="201" w:name="sub_2061"/>
      <w:bookmarkEnd w:id="201"/>
      <w:r>
        <w:rPr>
          <w:rStyle w:val="Style34"/>
          <w:rFonts w:ascii="Tinos" w:hAnsi="Tinos"/>
        </w:rPr>
        <w:t>- решение о возврате заявления и приложенных к нему документов в виде письма Уполномоченного органа;</w:t>
      </w:r>
    </w:p>
    <w:p>
      <w:pPr>
        <w:pStyle w:val="Normal"/>
        <w:ind w:firstLine="720"/>
        <w:jc w:val="both"/>
        <w:rPr/>
      </w:pPr>
      <w:r>
        <w:rPr>
          <w:rStyle w:val="Style34"/>
          <w:rFonts w:ascii="Tinos" w:hAnsi="Tinos"/>
        </w:rPr>
        <w:t>- проект соглашения об установлении сервитута с сопроводительным письмом;</w:t>
      </w:r>
    </w:p>
    <w:p>
      <w:pPr>
        <w:pStyle w:val="Normal"/>
        <w:ind w:firstLine="720"/>
        <w:jc w:val="both"/>
        <w:rPr/>
      </w:pPr>
      <w:r>
        <w:rPr>
          <w:rStyle w:val="Style34"/>
          <w:rFonts w:ascii="Tinos" w:hAnsi="Tinos"/>
        </w:rPr>
        <w:t>- решение об отказе в заключении соглашения об установлении сервитута в форме письма Уполномоченного органа с указанием оснований для отказа;</w:t>
      </w:r>
    </w:p>
    <w:p>
      <w:pPr>
        <w:pStyle w:val="Normal"/>
        <w:ind w:firstLine="720"/>
        <w:jc w:val="both"/>
        <w:rPr/>
      </w:pPr>
      <w:r>
        <w:rPr>
          <w:rStyle w:val="Style34"/>
          <w:rFonts w:ascii="Tinos" w:hAnsi="Tinos"/>
        </w:rPr>
        <w:t>- уведомление о возможности заключения соглашения об установлении сервитута;</w:t>
      </w:r>
    </w:p>
    <w:p>
      <w:pPr>
        <w:pStyle w:val="Normal"/>
        <w:ind w:firstLine="720"/>
        <w:jc w:val="both"/>
        <w:rPr/>
      </w:pPr>
      <w:r>
        <w:rPr>
          <w:rStyle w:val="Style34"/>
          <w:rFonts w:ascii="Tinos" w:hAnsi="Tinos"/>
        </w:rPr>
        <w:t>- предложение о заключении соглашения об установлении сервитута в иных границах.</w:t>
      </w:r>
    </w:p>
    <w:p>
      <w:pPr>
        <w:pStyle w:val="Normal"/>
        <w:ind w:firstLine="720"/>
        <w:jc w:val="both"/>
        <w:rPr/>
      </w:pPr>
      <w:r>
        <w:rPr>
          <w:rStyle w:val="Style34"/>
          <w:rFonts w:ascii="Tinos" w:hAnsi="Tinos"/>
        </w:rP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pPr>
        <w:pStyle w:val="Normal"/>
        <w:ind w:firstLine="720"/>
        <w:jc w:val="both"/>
        <w:rPr>
          <w:rStyle w:val="Style34"/>
          <w:rFonts w:ascii="Tinos" w:hAnsi="Tinos"/>
        </w:rPr>
      </w:pPr>
      <w:r>
        <w:rPr>
          <w:rFonts w:ascii="Tinos" w:hAnsi="Tinos"/>
        </w:rPr>
      </w:r>
    </w:p>
    <w:p>
      <w:pPr>
        <w:pStyle w:val="Normal"/>
        <w:ind w:firstLine="720"/>
        <w:jc w:val="both"/>
        <w:rPr/>
      </w:pPr>
      <w:bookmarkStart w:id="202" w:name="sub_207"/>
      <w:r>
        <w:rPr>
          <w:rStyle w:val="Style34"/>
          <w:rFonts w:ascii="Tinos" w:hAnsi="Tinos"/>
        </w:rPr>
        <w:t xml:space="preserve">3.3.5. </w:t>
      </w:r>
      <w:bookmarkEnd w:id="202"/>
      <w:r>
        <w:rPr>
          <w:rStyle w:val="Style34"/>
          <w:rFonts w:ascii="Tinos" w:hAnsi="Tinos"/>
        </w:rPr>
        <w:t>Рассмотрение ходатайства при предоставлении подуслуги 2.</w:t>
      </w:r>
    </w:p>
    <w:p>
      <w:pPr>
        <w:pStyle w:val="Normal"/>
        <w:ind w:firstLine="720"/>
        <w:jc w:val="both"/>
        <w:rPr/>
      </w:pPr>
      <w:r>
        <w:rPr>
          <w:rStyle w:val="Style34"/>
          <w:rFonts w:ascii="Tinos" w:hAnsi="Tinos"/>
        </w:rPr>
        <w:t xml:space="preserve">3.3.5.1. При отсутствии оснований для возврата при предоставлении подуслуги 2, указанных в </w:t>
      </w:r>
      <w:hyperlink w:anchor="sub_137">
        <w:r>
          <w:rPr>
            <w:rFonts w:ascii="Tinos" w:hAnsi="Tinos"/>
          </w:rPr>
          <w:t>пункте 2.9.3.2</w:t>
        </w:r>
      </w:hyperlink>
      <w:r>
        <w:rPr>
          <w:rStyle w:val="Style34"/>
          <w:rFonts w:ascii="Tinos" w:hAnsi="Tinos"/>
        </w:rPr>
        <w:t xml:space="preserve"> настоящего административного регламента, с должностное лицо, ответственное за предоставление муниципальной услуги,:</w:t>
      </w:r>
    </w:p>
    <w:p>
      <w:pPr>
        <w:pStyle w:val="Normal"/>
        <w:ind w:firstLine="720"/>
        <w:jc w:val="both"/>
        <w:rPr/>
      </w:pPr>
      <w:r>
        <w:rPr>
          <w:rStyle w:val="Style34"/>
          <w:rFonts w:ascii="Tinos" w:hAnsi="Tinos"/>
        </w:rPr>
        <w:t>- в срок не более чем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Normal"/>
        <w:ind w:firstLine="720"/>
        <w:jc w:val="both"/>
        <w:rPr/>
      </w:pPr>
      <w:bookmarkStart w:id="203" w:name="sub_33243"/>
      <w:bookmarkEnd w:id="203"/>
      <w:r>
        <w:rPr>
          <w:rStyle w:val="Style34"/>
          <w:rFonts w:ascii="Tinos" w:hAnsi="Tinos"/>
        </w:rPr>
        <w:t xml:space="preserve">- в случае, если подано ходатайство об установлении публичного сервитута в целях, указанных в </w:t>
      </w:r>
      <w:hyperlink r:id="rId12">
        <w:r>
          <w:rPr>
            <w:rFonts w:ascii="Tinos" w:hAnsi="Tinos"/>
          </w:rPr>
          <w:t>подпунктах 1</w:t>
        </w:r>
      </w:hyperlink>
      <w:r>
        <w:rPr>
          <w:rStyle w:val="Style34"/>
          <w:rFonts w:ascii="Tinos" w:hAnsi="Tinos"/>
        </w:rPr>
        <w:t xml:space="preserve">, </w:t>
      </w:r>
      <w:hyperlink r:id="rId13">
        <w:r>
          <w:rPr>
            <w:rFonts w:ascii="Tinos" w:hAnsi="Tinos"/>
          </w:rPr>
          <w:t>2</w:t>
        </w:r>
      </w:hyperlink>
      <w:r>
        <w:rPr>
          <w:rStyle w:val="Style34"/>
          <w:rFonts w:ascii="Tinos" w:hAnsi="Tinos"/>
        </w:rPr>
        <w:t xml:space="preserve">, </w:t>
      </w:r>
      <w:hyperlink r:id="rId14">
        <w:r>
          <w:rPr>
            <w:rFonts w:ascii="Tinos" w:hAnsi="Tinos"/>
          </w:rPr>
          <w:t>4</w:t>
        </w:r>
      </w:hyperlink>
      <w:r>
        <w:rPr>
          <w:rStyle w:val="Style34"/>
          <w:rFonts w:ascii="Tinos" w:hAnsi="Tinos"/>
        </w:rPr>
        <w:t xml:space="preserve">, </w:t>
      </w:r>
      <w:hyperlink r:id="rId15">
        <w:r>
          <w:rPr>
            <w:rFonts w:ascii="Tinos" w:hAnsi="Tinos"/>
          </w:rPr>
          <w:t>4.1</w:t>
        </w:r>
      </w:hyperlink>
      <w:r>
        <w:rPr>
          <w:rStyle w:val="Style34"/>
          <w:rFonts w:ascii="Tinos" w:hAnsi="Tinos"/>
        </w:rPr>
        <w:t xml:space="preserve"> и </w:t>
      </w:r>
      <w:hyperlink r:id="rId16">
        <w:r>
          <w:rPr>
            <w:rFonts w:ascii="Tinos" w:hAnsi="Tinos"/>
          </w:rPr>
          <w:t>5 статьи 39.37</w:t>
        </w:r>
      </w:hyperlink>
      <w:r>
        <w:rPr>
          <w:rStyle w:val="Style34"/>
          <w:rFonts w:ascii="Tinos" w:hAnsi="Tinos"/>
        </w:rPr>
        <w:t xml:space="preserve"> ЗК РФ, обеспечивает выявление правообладателей земельных участков в следующем порядке, предусмотренном </w:t>
      </w:r>
      <w:hyperlink r:id="rId17">
        <w:r>
          <w:rPr>
            <w:rFonts w:ascii="Tinos" w:hAnsi="Tinos"/>
          </w:rPr>
          <w:t>пунктами 3 - 8 статьи 39.42</w:t>
        </w:r>
      </w:hyperlink>
      <w:r>
        <w:rPr>
          <w:rStyle w:val="Style34"/>
          <w:rFonts w:ascii="Tinos" w:hAnsi="Tinos"/>
        </w:rPr>
        <w:t xml:space="preserve"> ЗК РФ (за исключением случая, предусмотренного </w:t>
      </w:r>
      <w:hyperlink r:id="rId18">
        <w:r>
          <w:rPr>
            <w:rFonts w:ascii="Tinos" w:hAnsi="Tinos"/>
          </w:rPr>
          <w:t>пунктом 10 статьи 39.42</w:t>
        </w:r>
      </w:hyperlink>
      <w:r>
        <w:rPr>
          <w:rStyle w:val="Style34"/>
          <w:rFonts w:ascii="Tinos" w:hAnsi="Tinos"/>
        </w:rPr>
        <w:t xml:space="preserve"> ЗК РФ):</w:t>
      </w:r>
    </w:p>
    <w:p>
      <w:pPr>
        <w:pStyle w:val="Normal"/>
        <w:ind w:firstLine="720"/>
        <w:jc w:val="both"/>
        <w:rPr/>
      </w:pPr>
      <w:bookmarkStart w:id="204" w:name="sub_332431"/>
      <w:bookmarkEnd w:id="204"/>
      <w:r>
        <w:rPr>
          <w:rStyle w:val="Style34"/>
          <w:rFonts w:ascii="Tinos" w:hAnsi="Tinos"/>
        </w:rPr>
        <w:t>- в срок не более чем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pPr>
        <w:pStyle w:val="Normal"/>
        <w:ind w:firstLine="720"/>
        <w:jc w:val="both"/>
        <w:rPr/>
      </w:pPr>
      <w:bookmarkStart w:id="205" w:name="sub_212"/>
      <w:bookmarkEnd w:id="205"/>
      <w:r>
        <w:rPr>
          <w:rStyle w:val="Style34"/>
          <w:rFonts w:ascii="Tinos" w:hAnsi="Tino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указанное ходатайство;</w:t>
      </w:r>
    </w:p>
    <w:p>
      <w:pPr>
        <w:pStyle w:val="Normal"/>
        <w:ind w:firstLine="720"/>
        <w:jc w:val="both"/>
        <w:rPr/>
      </w:pPr>
      <w:bookmarkStart w:id="206" w:name="sub_213"/>
      <w:bookmarkStart w:id="207" w:name="sub_2121"/>
      <w:bookmarkEnd w:id="206"/>
      <w:bookmarkEnd w:id="207"/>
      <w:r>
        <w:rPr>
          <w:rStyle w:val="Style34"/>
          <w:rFonts w:ascii="Tinos" w:hAnsi="Tinos"/>
        </w:rPr>
        <w:t xml:space="preserve">2) размещения сообщения о возможном установлении публичного сервитута на </w:t>
      </w:r>
      <w:hyperlink r:id="rId19">
        <w:r>
          <w:rPr>
            <w:rFonts w:ascii="Tinos" w:hAnsi="Tinos"/>
          </w:rPr>
          <w:t>официальном сайте</w:t>
        </w:r>
      </w:hyperlink>
      <w:r>
        <w:rPr>
          <w:rStyle w:val="Style34"/>
          <w:rFonts w:ascii="Tinos" w:hAnsi="Tinos"/>
        </w:rPr>
        <w:t xml:space="preserve"> округа;</w:t>
      </w:r>
    </w:p>
    <w:p>
      <w:pPr>
        <w:pStyle w:val="Normal"/>
        <w:ind w:firstLine="720"/>
        <w:jc w:val="both"/>
        <w:rPr/>
      </w:pPr>
      <w:bookmarkStart w:id="208" w:name="sub_214"/>
      <w:bookmarkStart w:id="209" w:name="sub_2131"/>
      <w:bookmarkEnd w:id="208"/>
      <w:bookmarkEnd w:id="209"/>
      <w:r>
        <w:rPr>
          <w:rStyle w:val="Style34"/>
          <w:rFonts w:ascii="Tinos" w:hAnsi="Tinos"/>
        </w:rPr>
        <w:t xml:space="preserve">3) размещения сообщения о возможном установлении публичного сервитута на информационном щите в границах </w:t>
      </w:r>
      <w:r>
        <w:rPr>
          <w:rStyle w:val="Style34"/>
          <w:rFonts w:ascii="Tinos" w:hAnsi="Tinos"/>
          <w:sz w:val="24"/>
          <w:szCs w:val="24"/>
        </w:rPr>
        <w:t>округа</w:t>
      </w:r>
      <w:r>
        <w:rPr>
          <w:rStyle w:val="Style34"/>
          <w:rFonts w:ascii="Tinos" w:hAnsi="Tinos"/>
        </w:rPr>
        <w:t>, на территории которого расположены земельные участки, в отношении которых подано ходатайство об установлении публичного сервитута;</w:t>
      </w:r>
    </w:p>
    <w:p>
      <w:pPr>
        <w:pStyle w:val="Normal"/>
        <w:ind w:firstLine="720"/>
        <w:jc w:val="both"/>
        <w:rPr/>
      </w:pPr>
      <w:bookmarkStart w:id="210" w:name="sub_2141"/>
      <w:bookmarkEnd w:id="210"/>
      <w:r>
        <w:rPr>
          <w:rStyle w:val="Style34"/>
          <w:rFonts w:ascii="Tinos" w:hAnsi="Tinos"/>
          <w:shd w:fill="FFFFFF" w:val="clear"/>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sub_212">
        <w:r>
          <w:rPr>
            <w:rFonts w:ascii="Tinos" w:hAnsi="Tinos"/>
            <w:highlight w:val="white"/>
          </w:rPr>
          <w:t>подпунктов 1)</w:t>
        </w:r>
      </w:hyperlink>
      <w:r>
        <w:rPr>
          <w:rStyle w:val="Style35"/>
          <w:rFonts w:ascii="Tinos" w:hAnsi="Tinos"/>
          <w:highlight w:val="white"/>
        </w:rPr>
        <w:t xml:space="preserve"> </w:t>
      </w:r>
      <w:r>
        <w:rPr>
          <w:rStyle w:val="Style34"/>
          <w:rFonts w:ascii="Tinos" w:hAnsi="Tinos"/>
        </w:rPr>
        <w:t xml:space="preserve">и </w:t>
      </w:r>
      <w:hyperlink w:anchor="sub_214">
        <w:r>
          <w:rPr>
            <w:rFonts w:ascii="Tinos" w:hAnsi="Tinos"/>
          </w:rPr>
          <w:t>3)</w:t>
        </w:r>
      </w:hyperlink>
      <w:r>
        <w:rPr>
          <w:rStyle w:val="Style34"/>
          <w:rFonts w:ascii="Tinos" w:hAnsi="Tinos"/>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Normal"/>
        <w:ind w:firstLine="720"/>
        <w:jc w:val="both"/>
        <w:rPr/>
      </w:pPr>
      <w:bookmarkStart w:id="211" w:name="sub_216"/>
      <w:r>
        <w:rPr>
          <w:rStyle w:val="Style34"/>
          <w:rFonts w:ascii="Tinos" w:hAnsi="Tinos"/>
        </w:rPr>
        <w:t xml:space="preserve">3.3.5.2. По окончании срока публикации и при наличии оснований для отказа в предоставлении подуслуги 2, указанных в </w:t>
      </w:r>
      <w:hyperlink w:anchor="sub_153">
        <w:r>
          <w:rPr>
            <w:rFonts w:ascii="Tinos" w:hAnsi="Tinos"/>
          </w:rPr>
          <w:t>пункте 2.9.4.2</w:t>
        </w:r>
      </w:hyperlink>
      <w:r>
        <w:rPr>
          <w:rStyle w:val="Style34"/>
          <w:rFonts w:ascii="Tinos" w:hAnsi="Tinos"/>
        </w:rP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готовит проект письма об отказе в установлении публичного сервитута и </w:t>
      </w:r>
      <w:bookmarkEnd w:id="211"/>
      <w:r>
        <w:rPr>
          <w:rStyle w:val="Style34"/>
          <w:rFonts w:ascii="Tinos" w:hAnsi="Tinos"/>
        </w:rPr>
        <w:t>передает его на подписание руководителю Уполномоченного органа.</w:t>
      </w:r>
    </w:p>
    <w:p>
      <w:pPr>
        <w:pStyle w:val="Normal"/>
        <w:ind w:firstLine="720"/>
        <w:jc w:val="both"/>
        <w:rPr/>
      </w:pPr>
      <w:r>
        <w:rPr>
          <w:rStyle w:val="Style34"/>
          <w:rFonts w:ascii="Tinos" w:hAnsi="Tinos"/>
        </w:rPr>
        <w:t>Руководитель Уполномоченного органа обеспечивает подписание его решения в течение 1 рабочего дня с даты передачи.</w:t>
      </w:r>
    </w:p>
    <w:p>
      <w:pPr>
        <w:pStyle w:val="Normal"/>
        <w:ind w:firstLine="720"/>
        <w:jc w:val="both"/>
        <w:rPr/>
      </w:pPr>
      <w:r>
        <w:rPr>
          <w:rStyle w:val="Style34"/>
          <w:rFonts w:ascii="Tinos" w:hAnsi="Tinos"/>
          <w:highlight w:val="white"/>
        </w:rPr>
        <w:t xml:space="preserve">3.3.5.3. По окончании срока публикации и при отсутствии оснований для отказа в предоставлении подуслуги 2, указанных в </w:t>
      </w:r>
      <w:hyperlink w:anchor="sub_153">
        <w:r>
          <w:rPr>
            <w:rFonts w:ascii="Tinos" w:hAnsi="Tinos"/>
            <w:highlight w:val="white"/>
          </w:rPr>
          <w:t>пункте 2.9.4.2</w:t>
        </w:r>
      </w:hyperlink>
      <w:r>
        <w:rPr>
          <w:rStyle w:val="Style34"/>
          <w:rFonts w:ascii="Tinos" w:hAnsi="Tinos"/>
          <w:highlight w:val="white"/>
        </w:rPr>
        <w:t xml:space="preserve"> настоящего административного регламента, должностное лицо, ответственное за предоставление муниципальной услуги, в течение одного рабочего дня готовит проект постановления </w:t>
      </w:r>
      <w:r>
        <w:rPr>
          <w:rStyle w:val="Style34"/>
          <w:rFonts w:ascii="Tinos" w:hAnsi="Tinos"/>
          <w:sz w:val="24"/>
          <w:szCs w:val="24"/>
          <w:highlight w:val="white"/>
        </w:rPr>
        <w:t>администрации округа</w:t>
      </w:r>
      <w:r>
        <w:rPr>
          <w:rStyle w:val="Style34"/>
          <w:rFonts w:ascii="Tinos" w:hAnsi="Tinos"/>
          <w:highlight w:val="white"/>
        </w:rPr>
        <w:t xml:space="preserve"> об установлении публичного сервитута.</w:t>
      </w:r>
    </w:p>
    <w:p>
      <w:pPr>
        <w:pStyle w:val="Normal"/>
        <w:ind w:firstLine="720"/>
        <w:jc w:val="both"/>
        <w:rPr/>
      </w:pPr>
      <w:r>
        <w:rPr>
          <w:rStyle w:val="Style34"/>
          <w:rFonts w:ascii="Tinos" w:hAnsi="Tinos"/>
        </w:rPr>
        <w:t>3.3.5.4. Результатом выполнения подуслуги 2 является:</w:t>
      </w:r>
    </w:p>
    <w:p>
      <w:pPr>
        <w:pStyle w:val="Normal"/>
        <w:ind w:firstLine="720"/>
        <w:jc w:val="both"/>
        <w:rPr/>
      </w:pPr>
      <w:r>
        <w:rPr>
          <w:rStyle w:val="Style34"/>
          <w:rFonts w:ascii="Tinos" w:hAnsi="Tinos"/>
        </w:rPr>
        <w:t>- решение о возврате ходатайства и прилагаемых к нему документов в виде письма Уполномоченного органа;</w:t>
      </w:r>
    </w:p>
    <w:p>
      <w:pPr>
        <w:pStyle w:val="Normal"/>
        <w:ind w:firstLine="720"/>
        <w:jc w:val="both"/>
        <w:rPr/>
      </w:pPr>
      <w:r>
        <w:rPr>
          <w:rStyle w:val="Style34"/>
          <w:rFonts w:ascii="Tinos" w:hAnsi="Tinos"/>
        </w:rPr>
        <w:t xml:space="preserve">- решение Уполномоченного органа об установлении публичного сервитута в форме постановления </w:t>
      </w:r>
      <w:r>
        <w:rPr>
          <w:rStyle w:val="Style34"/>
          <w:rFonts w:ascii="Tinos" w:hAnsi="Tinos"/>
          <w:sz w:val="24"/>
          <w:szCs w:val="24"/>
        </w:rPr>
        <w:t>администрации округа</w:t>
      </w:r>
      <w:r>
        <w:rPr>
          <w:rStyle w:val="Style34"/>
          <w:rFonts w:ascii="Tinos" w:hAnsi="Tinos"/>
        </w:rPr>
        <w:t xml:space="preserve"> с сопроводительным письмом;</w:t>
      </w:r>
    </w:p>
    <w:p>
      <w:pPr>
        <w:pStyle w:val="Normal"/>
        <w:ind w:firstLine="720"/>
        <w:jc w:val="both"/>
        <w:rPr/>
      </w:pPr>
      <w:r>
        <w:rPr>
          <w:rStyle w:val="Style34"/>
          <w:rFonts w:ascii="Tinos" w:hAnsi="Tinos"/>
        </w:rPr>
        <w:t>- решение Уполномоченного органа об отказе в установлении публичного сервитута в форме письма с указанием оснований для отказа.</w:t>
      </w:r>
    </w:p>
    <w:p>
      <w:pPr>
        <w:pStyle w:val="Normal"/>
        <w:ind w:firstLine="720"/>
        <w:jc w:val="both"/>
        <w:rPr/>
      </w:pPr>
      <w:r>
        <w:rPr>
          <w:rStyle w:val="Style34"/>
          <w:rFonts w:ascii="Tinos" w:hAnsi="Tinos"/>
        </w:rPr>
        <w:t>Максимальный срок выполнения административной процедуры составляет:</w:t>
      </w:r>
    </w:p>
    <w:p>
      <w:pPr>
        <w:pStyle w:val="Normal"/>
        <w:ind w:firstLine="720"/>
        <w:jc w:val="both"/>
        <w:rPr/>
      </w:pPr>
      <w:r>
        <w:rPr>
          <w:rStyle w:val="Style34"/>
          <w:rFonts w:ascii="Tinos" w:hAnsi="Tinos"/>
        </w:rPr>
        <w:t>- пять рабочих дней со дня поступления в Уполномоченный орган ходатайства об установлении публичного сервитута - при возврате ходатайства и документов;</w:t>
      </w:r>
    </w:p>
    <w:p>
      <w:pPr>
        <w:pStyle w:val="Normal"/>
        <w:ind w:firstLine="720"/>
        <w:jc w:val="both"/>
        <w:rPr/>
      </w:pPr>
      <w:r>
        <w:rPr>
          <w:rStyle w:val="Style34"/>
          <w:rFonts w:ascii="Tinos" w:hAnsi="Tinos"/>
        </w:rP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r>
          <w:rPr>
            <w:rFonts w:ascii="Tinos" w:hAnsi="Tinos"/>
          </w:rPr>
          <w:t>подпунктом 3 статьи 39.37</w:t>
        </w:r>
      </w:hyperlink>
      <w:r>
        <w:rPr>
          <w:rStyle w:val="Style34"/>
          <w:rFonts w:ascii="Tinos" w:hAnsi="Tinos"/>
        </w:rPr>
        <w:t xml:space="preserve"> ЗК РФ;</w:t>
      </w:r>
    </w:p>
    <w:p>
      <w:pPr>
        <w:pStyle w:val="Normal"/>
        <w:ind w:firstLine="720"/>
        <w:jc w:val="both"/>
        <w:rPr/>
      </w:pPr>
      <w:bookmarkStart w:id="212" w:name="sub_33278"/>
      <w:bookmarkEnd w:id="212"/>
      <w:r>
        <w:rPr>
          <w:rStyle w:val="Style34"/>
          <w:rFonts w:ascii="Tinos" w:hAnsi="Tinos"/>
        </w:rPr>
        <w:t xml:space="preserve">- тридцать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r>
          <w:rPr>
            <w:rFonts w:ascii="Tinos" w:hAnsi="Tinos"/>
          </w:rPr>
          <w:t>подпунктами 1</w:t>
        </w:r>
      </w:hyperlink>
      <w:r>
        <w:rPr>
          <w:rStyle w:val="Style34"/>
          <w:rFonts w:ascii="Tinos" w:hAnsi="Tinos"/>
        </w:rPr>
        <w:t xml:space="preserve">, </w:t>
      </w:r>
      <w:hyperlink r:id="rId22">
        <w:r>
          <w:rPr>
            <w:rFonts w:ascii="Tinos" w:hAnsi="Tinos"/>
          </w:rPr>
          <w:t>2</w:t>
        </w:r>
      </w:hyperlink>
      <w:r>
        <w:rPr>
          <w:rStyle w:val="Style34"/>
          <w:rFonts w:ascii="Tinos" w:hAnsi="Tinos"/>
        </w:rPr>
        <w:t xml:space="preserve">, </w:t>
      </w:r>
      <w:hyperlink r:id="rId23">
        <w:r>
          <w:rPr>
            <w:rFonts w:ascii="Tinos" w:hAnsi="Tinos"/>
          </w:rPr>
          <w:t>4</w:t>
        </w:r>
      </w:hyperlink>
      <w:r>
        <w:rPr>
          <w:rStyle w:val="Style34"/>
          <w:rFonts w:ascii="Tinos" w:hAnsi="Tinos"/>
        </w:rPr>
        <w:t xml:space="preserve">, </w:t>
      </w:r>
      <w:hyperlink r:id="rId24">
        <w:r>
          <w:rPr>
            <w:rFonts w:ascii="Tinos" w:hAnsi="Tinos"/>
          </w:rPr>
          <w:t>4.1</w:t>
        </w:r>
      </w:hyperlink>
      <w:r>
        <w:rPr>
          <w:rStyle w:val="Style34"/>
          <w:rFonts w:ascii="Tinos" w:hAnsi="Tinos"/>
        </w:rPr>
        <w:t xml:space="preserve"> и </w:t>
      </w:r>
      <w:hyperlink r:id="rId25">
        <w:r>
          <w:rPr>
            <w:rFonts w:ascii="Tinos" w:hAnsi="Tinos"/>
          </w:rPr>
          <w:t>5 статьи 39.37</w:t>
        </w:r>
      </w:hyperlink>
      <w:r>
        <w:rPr>
          <w:rStyle w:val="Style34"/>
          <w:rFonts w:ascii="Tinos" w:hAnsi="Tinos"/>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26">
        <w:r>
          <w:rPr>
            <w:rFonts w:ascii="Tinos" w:hAnsi="Tinos"/>
          </w:rPr>
          <w:t>подпунктом 6 статьи 39.37</w:t>
        </w:r>
      </w:hyperlink>
      <w:r>
        <w:rPr>
          <w:rStyle w:val="Style34"/>
          <w:rFonts w:ascii="Tinos" w:hAnsi="Tinos"/>
        </w:rPr>
        <w:t xml:space="preserve">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w:t>
      </w:r>
      <w:hyperlink r:id="rId27">
        <w:r>
          <w:rPr>
            <w:rFonts w:ascii="Tinos" w:hAnsi="Tinos"/>
          </w:rPr>
          <w:t>подпунктом 1 пункта 3 статьи 39.42</w:t>
        </w:r>
      </w:hyperlink>
      <w:r>
        <w:rPr>
          <w:rStyle w:val="Style34"/>
          <w:rFonts w:ascii="Tinos" w:hAnsi="Tinos"/>
        </w:rPr>
        <w:t xml:space="preserve"> ЗК РФ (за исключением случая, предусмотренного </w:t>
      </w:r>
      <w:hyperlink r:id="rId28">
        <w:r>
          <w:rPr>
            <w:rFonts w:ascii="Tinos" w:hAnsi="Tinos"/>
          </w:rPr>
          <w:t>пунктом 10 статьи 39.42</w:t>
        </w:r>
      </w:hyperlink>
      <w:r>
        <w:rPr>
          <w:rStyle w:val="Style34"/>
          <w:rFonts w:ascii="Tinos" w:hAnsi="Tinos"/>
        </w:rPr>
        <w:t xml:space="preserve"> ЗК РФ);</w:t>
      </w:r>
    </w:p>
    <w:p>
      <w:pPr>
        <w:pStyle w:val="Normal"/>
        <w:ind w:firstLine="720"/>
        <w:jc w:val="both"/>
        <w:rPr/>
      </w:pPr>
      <w:bookmarkStart w:id="213" w:name="sub_332781"/>
      <w:bookmarkEnd w:id="213"/>
      <w:r>
        <w:rPr>
          <w:rStyle w:val="Style34"/>
          <w:rFonts w:ascii="Tinos" w:hAnsi="Tinos"/>
        </w:rP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9">
        <w:r>
          <w:rPr>
            <w:rFonts w:ascii="Tinos" w:hAnsi="Tinos"/>
          </w:rPr>
          <w:t>подпунктом 6 статьи 39.37</w:t>
        </w:r>
      </w:hyperlink>
      <w:r>
        <w:rPr>
          <w:rStyle w:val="Style34"/>
          <w:rFonts w:ascii="Tinos" w:hAnsi="Tinos"/>
        </w:rPr>
        <w:t xml:space="preserve"> ЗК РФ.</w:t>
      </w:r>
    </w:p>
    <w:p>
      <w:pPr>
        <w:pStyle w:val="Normal"/>
        <w:ind w:firstLine="720"/>
        <w:jc w:val="both"/>
        <w:rPr/>
      </w:pPr>
      <w:bookmarkStart w:id="214" w:name="sub_219"/>
      <w:bookmarkEnd w:id="214"/>
      <w:r>
        <w:rPr>
          <w:rStyle w:val="Style34"/>
          <w:rFonts w:ascii="Tinos" w:hAnsi="Tinos"/>
        </w:rPr>
        <w:t>3.3.6. Рассмотрение заявления при предоставлении подуслуги 3.</w:t>
      </w:r>
    </w:p>
    <w:p>
      <w:pPr>
        <w:pStyle w:val="Normal"/>
        <w:ind w:firstLine="720"/>
        <w:jc w:val="both"/>
        <w:rPr/>
      </w:pPr>
      <w:bookmarkStart w:id="215" w:name="sub_220"/>
      <w:bookmarkStart w:id="216" w:name="sub_2191"/>
      <w:bookmarkEnd w:id="216"/>
      <w:r>
        <w:rPr>
          <w:rStyle w:val="Style34"/>
          <w:rFonts w:ascii="Tinos" w:hAnsi="Tinos"/>
        </w:rPr>
        <w:t xml:space="preserve">3.3.6.1. </w:t>
      </w:r>
      <w:bookmarkStart w:id="217" w:name="sub_222"/>
      <w:bookmarkEnd w:id="215"/>
      <w:r>
        <w:rPr>
          <w:rStyle w:val="Style34"/>
          <w:rFonts w:ascii="Tinos" w:hAnsi="Tinos"/>
        </w:rPr>
        <w:t xml:space="preserve">При наличии оснований для возврата, указанных в </w:t>
      </w:r>
      <w:hyperlink w:anchor="sub_143">
        <w:r>
          <w:rPr>
            <w:rFonts w:ascii="Tinos" w:hAnsi="Tinos"/>
          </w:rPr>
          <w:t>пункте 2.9.3.3</w:t>
        </w:r>
      </w:hyperlink>
      <w:r>
        <w:rPr>
          <w:rStyle w:val="Style34"/>
          <w:rFonts w:ascii="Tinos" w:hAnsi="Tinos"/>
        </w:rPr>
        <w:t xml:space="preserve"> настоящего административного регламента, специалист Отдела готовит не позднее </w:t>
      </w:r>
      <w:r>
        <w:rPr>
          <w:rStyle w:val="Style34"/>
          <w:rFonts w:eastAsia="Times New Roman" w:cs="Times New Roman" w:ascii="Tinos" w:hAnsi="Tinos"/>
          <w:color w:val="auto"/>
          <w:kern w:val="0"/>
          <w:sz w:val="24"/>
          <w:szCs w:val="24"/>
          <w:lang w:val="ru-RU" w:eastAsia="ru-RU" w:bidi="ar-SA"/>
        </w:rPr>
        <w:t>трех рабочих</w:t>
      </w:r>
      <w:r>
        <w:rPr>
          <w:rStyle w:val="Style34"/>
          <w:rFonts w:ascii="Tinos" w:hAnsi="Tinos"/>
        </w:rPr>
        <w:t xml:space="preserve"> дней со дня поступления в Уполномоченный орган заявления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w:t>
      </w:r>
      <w:bookmarkEnd w:id="217"/>
      <w:r>
        <w:rPr>
          <w:rStyle w:val="Style34"/>
          <w:rFonts w:ascii="Tinos" w:hAnsi="Tinos"/>
        </w:rPr>
        <w:t xml:space="preserve"> передает его на подписание руководителю Уполномоченного органа.</w:t>
      </w:r>
    </w:p>
    <w:p>
      <w:pPr>
        <w:pStyle w:val="Normal"/>
        <w:ind w:firstLine="720"/>
        <w:jc w:val="both"/>
        <w:rPr/>
      </w:pPr>
      <w:r>
        <w:rPr>
          <w:rStyle w:val="Style34"/>
          <w:rFonts w:ascii="Tinos" w:hAnsi="Tinos"/>
        </w:rPr>
        <w:t>Руководитель Уполномоченного органа обеспечивает его подписание в этот же день.</w:t>
      </w:r>
    </w:p>
    <w:p>
      <w:pPr>
        <w:pStyle w:val="Normal"/>
        <w:ind w:firstLine="720"/>
        <w:jc w:val="both"/>
        <w:rPr/>
      </w:pPr>
      <w:r>
        <w:rPr>
          <w:rStyle w:val="Style34"/>
          <w:rFonts w:ascii="Tinos" w:hAnsi="Tinos"/>
        </w:rPr>
        <w:t>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pPr>
        <w:pStyle w:val="Normal"/>
        <w:ind w:firstLine="720"/>
        <w:jc w:val="both"/>
        <w:rPr/>
      </w:pPr>
      <w:r>
        <w:rPr>
          <w:rStyle w:val="Style34"/>
          <w:rFonts w:ascii="Tinos" w:hAnsi="Tinos"/>
        </w:rPr>
        <w:t xml:space="preserve">В случае подачи заявления в электронной форме  должностное лицо, ответственное за предоставление муниципальной услуги,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w:t>
      </w:r>
      <w:hyperlink r:id="rId30">
        <w:r>
          <w:rPr>
            <w:rFonts w:ascii="Tinos" w:hAnsi="Tinos"/>
          </w:rPr>
          <w:t>электронной подписью</w:t>
        </w:r>
      </w:hyperlink>
      <w:r>
        <w:rPr>
          <w:rStyle w:val="Style34"/>
          <w:rFonts w:ascii="Tinos" w:hAnsi="Tinos"/>
        </w:rPr>
        <w:t xml:space="preserve"> руководителя Уполномоченного органа:</w:t>
      </w:r>
    </w:p>
    <w:p>
      <w:pPr>
        <w:pStyle w:val="Normal"/>
        <w:ind w:firstLine="720"/>
        <w:jc w:val="both"/>
        <w:rPr/>
      </w:pPr>
      <w:r>
        <w:rPr>
          <w:rStyle w:val="Style34"/>
          <w:rFonts w:ascii="Tinos" w:hAnsi="Tinos"/>
        </w:rPr>
        <w:t xml:space="preserve">- в его личный кабинет на </w:t>
      </w:r>
      <w:hyperlink r:id="rId31">
        <w:r>
          <w:rPr>
            <w:rFonts w:ascii="Tinos" w:hAnsi="Tinos"/>
          </w:rPr>
          <w:t>Едином портале</w:t>
        </w:r>
      </w:hyperlink>
      <w:r>
        <w:rPr>
          <w:rStyle w:val="Style34"/>
          <w:rFonts w:ascii="Tinos" w:hAnsi="Tinos"/>
        </w:rPr>
        <w:t xml:space="preserve"> государственных и муниципальных услуг (функций) в случае поступления заявления через Портал;</w:t>
      </w:r>
    </w:p>
    <w:p>
      <w:pPr>
        <w:pStyle w:val="Normal"/>
        <w:ind w:firstLine="720"/>
        <w:jc w:val="both"/>
        <w:rPr/>
      </w:pPr>
      <w:r>
        <w:rPr>
          <w:rStyle w:val="Style34"/>
          <w:rFonts w:ascii="Tinos" w:hAnsi="Tinos"/>
        </w:rPr>
        <w:t>- на электронную почту, указанную в заявлении заявителя, в случае поступления ходатайства посредством электронной почты.</w:t>
      </w:r>
    </w:p>
    <w:p>
      <w:pPr>
        <w:pStyle w:val="Normal"/>
        <w:ind w:firstLine="720"/>
        <w:jc w:val="both"/>
        <w:rPr/>
      </w:pPr>
      <w:r>
        <w:rPr>
          <w:rStyle w:val="Style34"/>
          <w:rFonts w:ascii="Tinos" w:hAnsi="Tinos"/>
        </w:rPr>
        <w:t xml:space="preserve">Срок выполнения административной процедуры составляет не более </w:t>
      </w:r>
      <w:r>
        <w:rPr>
          <w:rStyle w:val="Style34"/>
          <w:rFonts w:eastAsia="Times New Roman" w:cs="Times New Roman" w:ascii="Tinos" w:hAnsi="Tinos"/>
          <w:color w:val="auto"/>
          <w:kern w:val="0"/>
          <w:sz w:val="24"/>
          <w:szCs w:val="24"/>
          <w:lang w:val="ru-RU" w:eastAsia="ru-RU" w:bidi="ar-SA"/>
        </w:rPr>
        <w:t xml:space="preserve">5 рабочих </w:t>
      </w:r>
      <w:r>
        <w:rPr>
          <w:rStyle w:val="Style34"/>
          <w:rFonts w:ascii="Tinos" w:hAnsi="Tinos"/>
        </w:rPr>
        <w:t>дней со дня поступления заявления в Уполномоченный орган.</w:t>
      </w:r>
    </w:p>
    <w:p>
      <w:pPr>
        <w:pStyle w:val="Normal"/>
        <w:ind w:firstLine="720"/>
        <w:jc w:val="both"/>
        <w:rPr/>
      </w:pPr>
      <w:r>
        <w:rPr>
          <w:rStyle w:val="Style34"/>
          <w:rFonts w:ascii="Tinos" w:hAnsi="Tinos"/>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pPr>
        <w:pStyle w:val="Normal"/>
        <w:ind w:firstLine="720"/>
        <w:jc w:val="both"/>
        <w:rPr/>
      </w:pPr>
      <w:bookmarkStart w:id="218" w:name="sub_223"/>
      <w:bookmarkEnd w:id="218"/>
      <w:r>
        <w:rPr>
          <w:rStyle w:val="Style34"/>
          <w:rFonts w:ascii="Tinos" w:hAnsi="Tinos"/>
        </w:rPr>
        <w:t xml:space="preserve">3.3.6.2. При отсутствии оснований для возврата, указанных в </w:t>
      </w:r>
      <w:hyperlink w:anchor="sub_143">
        <w:r>
          <w:rPr>
            <w:rFonts w:ascii="Tinos" w:hAnsi="Tinos"/>
          </w:rPr>
          <w:t>пункте 2.9.3.3</w:t>
        </w:r>
      </w:hyperlink>
      <w:r>
        <w:rPr>
          <w:rStyle w:val="Style34"/>
          <w:rFonts w:ascii="Tinos" w:hAnsi="Tinos"/>
        </w:rPr>
        <w:t xml:space="preserve"> настоящего административного регламента,  должностное лицо, ответственное за предоставление муниципальной услуги, в срок не более чем пятнадцать календарных дней со дня поступления в Уполномоченный орган заявления об установлении публичного сервитута:</w:t>
      </w:r>
    </w:p>
    <w:p>
      <w:pPr>
        <w:pStyle w:val="Normal"/>
        <w:ind w:firstLine="720"/>
        <w:jc w:val="both"/>
        <w:rPr/>
      </w:pPr>
      <w:bookmarkStart w:id="219" w:name="sub_2231"/>
      <w:bookmarkEnd w:id="219"/>
      <w:r>
        <w:rPr>
          <w:rStyle w:val="Style34"/>
          <w:rFonts w:ascii="Tinos" w:hAnsi="Tinos"/>
        </w:rPr>
        <w:t>- направляет в орган регистрации прав запрос о правообладателях земельных участков, в отношении которых подано заявление об установлении публичного сервитута;</w:t>
      </w:r>
    </w:p>
    <w:p>
      <w:pPr>
        <w:pStyle w:val="Normal"/>
        <w:ind w:firstLine="720"/>
        <w:jc w:val="both"/>
        <w:rPr/>
      </w:pPr>
      <w:r>
        <w:rPr>
          <w:rStyle w:val="Style34"/>
          <w:rFonts w:ascii="Tinos" w:hAnsi="Tinos"/>
        </w:rPr>
        <w:t>- обеспечивает извещение правообладателей земельных участков путем:</w:t>
      </w:r>
    </w:p>
    <w:p>
      <w:pPr>
        <w:pStyle w:val="Normal"/>
        <w:ind w:firstLine="720"/>
        <w:jc w:val="both"/>
        <w:rPr/>
      </w:pPr>
      <w:r>
        <w:rPr>
          <w:rStyle w:val="Style34"/>
          <w:rFonts w:ascii="Tinos" w:hAnsi="Tinos"/>
          <w:shd w:fill="FFFFFF" w:val="clear"/>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округа по месту нахождения земельного участка и (или) земель, в отношении которых подано заявление;</w:t>
      </w:r>
    </w:p>
    <w:p>
      <w:pPr>
        <w:pStyle w:val="Normal"/>
        <w:ind w:firstLine="720"/>
        <w:jc w:val="both"/>
        <w:rPr/>
      </w:pPr>
      <w:bookmarkStart w:id="220" w:name="sub_225"/>
      <w:bookmarkEnd w:id="220"/>
      <w:r>
        <w:rPr>
          <w:rStyle w:val="Style34"/>
          <w:rFonts w:ascii="Tinos" w:hAnsi="Tinos"/>
        </w:rPr>
        <w:t xml:space="preserve">2) размещения сообщения о возможном установлении публичного сервитута на </w:t>
      </w:r>
      <w:hyperlink r:id="rId32">
        <w:r>
          <w:rPr>
            <w:rFonts w:ascii="Tinos" w:hAnsi="Tinos"/>
          </w:rPr>
          <w:t>официальном сайте</w:t>
        </w:r>
      </w:hyperlink>
      <w:r>
        <w:rPr>
          <w:rStyle w:val="Style34"/>
          <w:rFonts w:ascii="Tinos" w:hAnsi="Tinos"/>
        </w:rPr>
        <w:t xml:space="preserve"> округа;</w:t>
      </w:r>
    </w:p>
    <w:p>
      <w:pPr>
        <w:pStyle w:val="Normal"/>
        <w:ind w:firstLine="720"/>
        <w:jc w:val="both"/>
        <w:rPr/>
      </w:pPr>
      <w:bookmarkStart w:id="221" w:name="sub_226"/>
      <w:bookmarkStart w:id="222" w:name="sub_2251"/>
      <w:bookmarkEnd w:id="221"/>
      <w:bookmarkEnd w:id="222"/>
      <w:r>
        <w:rPr>
          <w:rStyle w:val="Style34"/>
          <w:rFonts w:ascii="Tinos" w:hAnsi="Tinos"/>
        </w:rPr>
        <w:t>3) размещения сообщения о возможном установлении публичного сервитута на информационном щите в границах округа, на территории которого расположены земельные участки, в отношении которых подано заявление об установлении публичного сервитута;</w:t>
      </w:r>
    </w:p>
    <w:p>
      <w:pPr>
        <w:pStyle w:val="Normal"/>
        <w:ind w:firstLine="720"/>
        <w:jc w:val="both"/>
        <w:rPr/>
      </w:pPr>
      <w:bookmarkStart w:id="223" w:name="sub_227"/>
      <w:bookmarkStart w:id="224" w:name="sub_2261"/>
      <w:bookmarkEnd w:id="223"/>
      <w:bookmarkEnd w:id="224"/>
      <w:r>
        <w:rPr>
          <w:rStyle w:val="Style34"/>
          <w:rFonts w:ascii="Tinos" w:hAnsi="Tino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sub_224">
        <w:r>
          <w:rPr>
            <w:rFonts w:ascii="Tinos" w:hAnsi="Tinos"/>
          </w:rPr>
          <w:t>подпунктов 1)</w:t>
        </w:r>
      </w:hyperlink>
      <w:r>
        <w:rPr>
          <w:rStyle w:val="Style34"/>
          <w:rFonts w:ascii="Tinos" w:hAnsi="Tinos"/>
        </w:rPr>
        <w:t xml:space="preserve"> и </w:t>
      </w:r>
      <w:hyperlink w:anchor="sub_226">
        <w:r>
          <w:rPr>
            <w:rFonts w:ascii="Tinos" w:hAnsi="Tinos"/>
          </w:rPr>
          <w:t>3)</w:t>
        </w:r>
      </w:hyperlink>
      <w:r>
        <w:rPr>
          <w:rStyle w:val="Style34"/>
          <w:rFonts w:ascii="Tinos" w:hAnsi="Tinos"/>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Normal"/>
        <w:ind w:firstLine="720"/>
        <w:jc w:val="both"/>
        <w:rPr/>
      </w:pPr>
      <w:bookmarkStart w:id="225" w:name="sub_228"/>
      <w:bookmarkStart w:id="226" w:name="sub_2271"/>
      <w:bookmarkEnd w:id="226"/>
      <w:r>
        <w:rPr>
          <w:rStyle w:val="Style34"/>
          <w:rFonts w:ascii="Tinos" w:hAnsi="Tinos"/>
        </w:rPr>
        <w:t xml:space="preserve">3.3.6.3. По окончании срока публикации и при наличии оснований для отказа в предоставлении подуслуги 3, указанных в </w:t>
      </w:r>
      <w:hyperlink w:anchor="sub_162">
        <w:r>
          <w:rPr>
            <w:rFonts w:ascii="Tinos" w:hAnsi="Tinos"/>
          </w:rPr>
          <w:t>пункте 2.9.4.3</w:t>
        </w:r>
      </w:hyperlink>
      <w:r>
        <w:rPr>
          <w:rStyle w:val="Style34"/>
          <w:rFonts w:ascii="Tinos" w:hAnsi="Tinos"/>
        </w:rPr>
        <w:t xml:space="preserve"> настоящего административного регламента,  должностное лицо, ответственное за предоставление муниципальной услуги, готовит проект письма об отказе в установлении публичного сервитута и направляет его в срок, не превышающий </w:t>
      </w:r>
      <w:r>
        <w:rPr>
          <w:rStyle w:val="Style34"/>
          <w:rFonts w:ascii="Tinos" w:hAnsi="Tinos"/>
        </w:rPr>
        <w:t>д</w:t>
      </w:r>
      <w:r>
        <w:rPr>
          <w:rStyle w:val="Style34"/>
          <w:rFonts w:eastAsia="Times New Roman" w:cs="Times New Roman" w:ascii="Tinos" w:hAnsi="Tinos"/>
          <w:color w:val="auto"/>
          <w:kern w:val="0"/>
          <w:sz w:val="24"/>
          <w:szCs w:val="24"/>
          <w:lang w:val="ru-RU" w:eastAsia="ru-RU" w:bidi="ar-SA"/>
        </w:rPr>
        <w:t>есяти</w:t>
      </w:r>
      <w:r>
        <w:rPr>
          <w:rStyle w:val="Style34"/>
          <w:rFonts w:ascii="Tinos" w:hAnsi="Tinos"/>
        </w:rPr>
        <w:t xml:space="preserve"> календарных дней со дня поступления в Уполномоченный орган </w:t>
      </w:r>
      <w:r>
        <w:rPr>
          <w:rStyle w:val="Style34"/>
          <w:rFonts w:eastAsia="Times New Roman" w:cs="Times New Roman" w:ascii="Tinos" w:hAnsi="Tinos"/>
          <w:color w:val="auto"/>
          <w:kern w:val="0"/>
          <w:sz w:val="24"/>
          <w:szCs w:val="24"/>
          <w:lang w:val="ru-RU" w:eastAsia="ru-RU" w:bidi="ar-SA"/>
        </w:rPr>
        <w:t>заявления</w:t>
      </w:r>
      <w:r>
        <w:rPr>
          <w:rStyle w:val="Style34"/>
          <w:rFonts w:ascii="Tinos" w:hAnsi="Tinos"/>
        </w:rPr>
        <w:t xml:space="preserve"> об установлении публичного сервитута и прилагаемых к заявлению документов</w:t>
      </w:r>
      <w:bookmarkEnd w:id="225"/>
      <w:r>
        <w:rPr>
          <w:rStyle w:val="Style34"/>
          <w:rFonts w:ascii="Tinos" w:hAnsi="Tinos"/>
        </w:rPr>
        <w:t xml:space="preserve"> на подписание руководителю Уполномоченного органа.</w:t>
      </w:r>
    </w:p>
    <w:p>
      <w:pPr>
        <w:pStyle w:val="Normal"/>
        <w:ind w:firstLine="720"/>
        <w:jc w:val="both"/>
        <w:rPr/>
      </w:pPr>
      <w:r>
        <w:rPr>
          <w:rStyle w:val="Style34"/>
          <w:rFonts w:ascii="Tinos" w:hAnsi="Tinos"/>
        </w:rPr>
        <w:t>Руководитель Уполномоченного органа в течение 1 рабочего дня с даты передачи ему решения об отказе обеспечивает его подписание.</w:t>
      </w:r>
    </w:p>
    <w:p>
      <w:pPr>
        <w:pStyle w:val="Normal"/>
        <w:ind w:firstLine="720"/>
        <w:jc w:val="both"/>
        <w:rPr/>
      </w:pPr>
      <w:bookmarkStart w:id="227" w:name="sub_229"/>
      <w:bookmarkEnd w:id="227"/>
      <w:r>
        <w:rPr>
          <w:rStyle w:val="Style34"/>
          <w:rFonts w:ascii="Tinos" w:hAnsi="Tinos"/>
        </w:rPr>
        <w:t xml:space="preserve">3.3.6.4. По окончании срока публикации и при отсутствии оснований для отказа в предоставлении подуслуги 3, указанных в </w:t>
      </w:r>
      <w:hyperlink w:anchor="sub_162">
        <w:r>
          <w:rPr>
            <w:rFonts w:ascii="Tinos" w:hAnsi="Tinos"/>
          </w:rPr>
          <w:t>пункте 2.9.4.3</w:t>
        </w:r>
      </w:hyperlink>
      <w:r>
        <w:rPr>
          <w:rStyle w:val="Style34"/>
          <w:rFonts w:ascii="Tinos" w:hAnsi="Tinos"/>
        </w:rPr>
        <w:t xml:space="preserve"> административного регламента,  должностное лицо, ответственное за предоставление муниципальной услуги, в течение десяти календарных дней со дня окончания срока публикации извещения готовит заключение Уполномоченного органа о предложениях и замечаниях по вопросу установления публичного сервитута, поступивших от лиц, чьи права и интересы могут быть затронуты в результате установления публичного сервитута на земельный участок.</w:t>
      </w:r>
    </w:p>
    <w:p>
      <w:pPr>
        <w:pStyle w:val="Normal"/>
        <w:ind w:firstLine="720"/>
        <w:jc w:val="both"/>
        <w:rPr/>
      </w:pPr>
      <w:bookmarkStart w:id="228" w:name="sub_230"/>
      <w:bookmarkStart w:id="229" w:name="sub_2291"/>
      <w:bookmarkEnd w:id="228"/>
      <w:bookmarkEnd w:id="229"/>
      <w:r>
        <w:rPr>
          <w:rStyle w:val="Style34"/>
          <w:rFonts w:ascii="Tinos" w:hAnsi="Tinos"/>
        </w:rPr>
        <w:t xml:space="preserve">3.3.6.5. После подготовки заключения  должностное лицо, ответственное за предоставление муниципальной услуги, в течение пяти календарных дней готовит проект постановления </w:t>
      </w:r>
      <w:r>
        <w:rPr>
          <w:rStyle w:val="Style34"/>
          <w:rFonts w:ascii="Tinos" w:hAnsi="Tinos"/>
          <w:sz w:val="24"/>
          <w:szCs w:val="24"/>
        </w:rPr>
        <w:t>администрации округа</w:t>
      </w:r>
      <w:r>
        <w:rPr>
          <w:rStyle w:val="Style34"/>
          <w:rFonts w:ascii="Tinos" w:hAnsi="Tinos"/>
        </w:rPr>
        <w:t xml:space="preserve"> об установлении публичного сервитута.</w:t>
      </w:r>
    </w:p>
    <w:p>
      <w:pPr>
        <w:pStyle w:val="Normal"/>
        <w:ind w:firstLine="720"/>
        <w:jc w:val="both"/>
        <w:rPr/>
      </w:pPr>
      <w:bookmarkStart w:id="230" w:name="sub_2301"/>
      <w:bookmarkEnd w:id="230"/>
      <w:r>
        <w:rPr>
          <w:rStyle w:val="Style34"/>
          <w:rFonts w:ascii="Tinos" w:hAnsi="Tinos"/>
        </w:rPr>
        <w:t>Максимальный срок выполнения административной процедуры составляет не более 60 календарных дней со дня поступления заявления в Уполномоченный орган.</w:t>
      </w:r>
    </w:p>
    <w:p>
      <w:pPr>
        <w:pStyle w:val="Normal"/>
        <w:ind w:firstLine="720"/>
        <w:jc w:val="both"/>
        <w:rPr/>
      </w:pPr>
      <w:bookmarkStart w:id="231" w:name="sub_231"/>
      <w:bookmarkEnd w:id="231"/>
      <w:r>
        <w:rPr>
          <w:rStyle w:val="Style34"/>
          <w:rFonts w:ascii="Tinos" w:hAnsi="Tinos"/>
        </w:rPr>
        <w:t>3.3.6.6. Результатом выполнения подуслуги 3 является:</w:t>
      </w:r>
    </w:p>
    <w:p>
      <w:pPr>
        <w:pStyle w:val="Normal"/>
        <w:ind w:firstLine="720"/>
        <w:jc w:val="both"/>
        <w:rPr/>
      </w:pPr>
      <w:bookmarkStart w:id="232" w:name="sub_2311"/>
      <w:bookmarkEnd w:id="232"/>
      <w:r>
        <w:rPr>
          <w:rStyle w:val="Style34"/>
          <w:rFonts w:ascii="Tinos" w:hAnsi="Tinos"/>
        </w:rPr>
        <w:t>- решение о возврате заявления и прилагаемых к нему документов в виде письма Уполномоченного органа;</w:t>
      </w:r>
    </w:p>
    <w:p>
      <w:pPr>
        <w:pStyle w:val="Normal"/>
        <w:ind w:firstLine="720"/>
        <w:jc w:val="both"/>
        <w:rPr/>
      </w:pPr>
      <w:r>
        <w:rPr>
          <w:rStyle w:val="Style34"/>
          <w:rFonts w:ascii="Tinos" w:hAnsi="Tinos"/>
        </w:rPr>
        <w:t xml:space="preserve">- решение Уполномоченного органа об установлении публичного сервитута в форме постановления </w:t>
      </w:r>
      <w:r>
        <w:rPr>
          <w:rStyle w:val="Style34"/>
          <w:rFonts w:ascii="Tinos" w:hAnsi="Tinos"/>
          <w:sz w:val="24"/>
          <w:szCs w:val="24"/>
        </w:rPr>
        <w:t>администрации округа</w:t>
      </w:r>
      <w:r>
        <w:rPr>
          <w:rStyle w:val="Style34"/>
          <w:rFonts w:ascii="Tinos" w:hAnsi="Tinos"/>
        </w:rPr>
        <w:t xml:space="preserve"> с сопроводительным письмом;</w:t>
      </w:r>
    </w:p>
    <w:p>
      <w:pPr>
        <w:pStyle w:val="Normal"/>
        <w:ind w:firstLine="720"/>
        <w:jc w:val="both"/>
        <w:rPr/>
      </w:pPr>
      <w:r>
        <w:rPr>
          <w:rStyle w:val="Style34"/>
          <w:rFonts w:ascii="Tinos" w:hAnsi="Tinos"/>
        </w:rPr>
        <w:t>- решение Уполномоченного органа об отказе в установлении публичного сервитута в форме письма с указанием оснований для отказа.</w:t>
      </w:r>
    </w:p>
    <w:p>
      <w:pPr>
        <w:pStyle w:val="Normal"/>
        <w:ind w:firstLine="720"/>
        <w:jc w:val="both"/>
        <w:rPr/>
      </w:pPr>
      <w:r>
        <w:rPr>
          <w:rStyle w:val="Style34"/>
          <w:rFonts w:ascii="Tinos" w:hAnsi="Tinos"/>
        </w:rPr>
        <w:t>Максимальный срок выполнения административной процедуры составляет:</w:t>
      </w:r>
    </w:p>
    <w:p>
      <w:pPr>
        <w:pStyle w:val="Style39"/>
        <w:suppressAutoHyphens w:val="true"/>
        <w:spacing w:lineRule="auto" w:line="240" w:before="0" w:after="0"/>
        <w:ind w:firstLine="709"/>
        <w:contextualSpacing/>
        <w:jc w:val="both"/>
        <w:rPr>
          <w:rFonts w:ascii="Tinos" w:hAnsi="Tinos"/>
          <w:sz w:val="24"/>
          <w:szCs w:val="24"/>
        </w:rPr>
      </w:pPr>
      <w:r>
        <w:rPr>
          <w:rFonts w:ascii="Tinos" w:hAnsi="Tinos"/>
          <w:sz w:val="24"/>
          <w:szCs w:val="24"/>
        </w:rPr>
        <w:t xml:space="preserve">- не более </w:t>
      </w:r>
      <w:r>
        <w:rPr>
          <w:rFonts w:eastAsia="Times New Roman" w:cs="Times New Roman" w:ascii="Tinos" w:hAnsi="Tinos"/>
          <w:color w:val="auto"/>
          <w:kern w:val="0"/>
          <w:sz w:val="24"/>
          <w:szCs w:val="24"/>
          <w:lang w:val="ru-RU" w:eastAsia="ru-RU" w:bidi="ar-SA"/>
        </w:rPr>
        <w:t>пяти рабочи</w:t>
      </w:r>
      <w:r>
        <w:rPr>
          <w:rFonts w:ascii="Tinos" w:hAnsi="Tinos"/>
          <w:sz w:val="24"/>
          <w:szCs w:val="24"/>
        </w:rPr>
        <w:t xml:space="preserve">х дней со дня поступления </w:t>
      </w:r>
      <w:r>
        <w:rPr>
          <w:rFonts w:eastAsia="Times New Roman" w:cs="Times New Roman" w:ascii="Tinos" w:hAnsi="Tinos"/>
          <w:color w:val="auto"/>
          <w:kern w:val="0"/>
          <w:sz w:val="24"/>
          <w:szCs w:val="24"/>
          <w:lang w:val="ru-RU" w:eastAsia="ru-RU" w:bidi="ar-SA"/>
        </w:rPr>
        <w:t>заявления</w:t>
      </w:r>
      <w:r>
        <w:rPr>
          <w:rFonts w:ascii="Tinos" w:hAnsi="Tinos"/>
          <w:sz w:val="24"/>
          <w:szCs w:val="24"/>
        </w:rPr>
        <w:t xml:space="preserve"> в Уполномоченный орган - в случае возврата заявления;</w:t>
      </w:r>
    </w:p>
    <w:p>
      <w:pPr>
        <w:pStyle w:val="Style39"/>
        <w:suppressAutoHyphens w:val="true"/>
        <w:spacing w:lineRule="auto" w:line="240" w:before="0" w:after="0"/>
        <w:ind w:firstLine="709"/>
        <w:contextualSpacing/>
        <w:jc w:val="both"/>
        <w:rPr/>
      </w:pPr>
      <w:r>
        <w:rPr>
          <w:rFonts w:ascii="Tinos" w:hAnsi="Tinos"/>
          <w:sz w:val="24"/>
          <w:szCs w:val="24"/>
        </w:rPr>
        <w:t xml:space="preserve">- не более двадцати календарных дней со дня поступления в Уполномоченный орган </w:t>
      </w:r>
      <w:r>
        <w:rPr>
          <w:rFonts w:eastAsia="Times New Roman" w:cs="Times New Roman" w:ascii="Tinos" w:hAnsi="Tinos"/>
          <w:color w:val="auto"/>
          <w:kern w:val="0"/>
          <w:sz w:val="24"/>
          <w:szCs w:val="24"/>
          <w:lang w:val="ru-RU" w:eastAsia="ru-RU" w:bidi="ar-SA"/>
        </w:rPr>
        <w:t>заявления</w:t>
      </w:r>
      <w:r>
        <w:rPr>
          <w:rFonts w:ascii="Tinos" w:hAnsi="Tinos"/>
          <w:sz w:val="24"/>
          <w:szCs w:val="24"/>
        </w:rPr>
        <w:t xml:space="preserve"> об установлении публичного сервитута и прилагаемых к </w:t>
      </w:r>
      <w:r>
        <w:rPr>
          <w:rFonts w:eastAsia="Times New Roman" w:cs="Times New Roman" w:ascii="Tinos" w:hAnsi="Tinos"/>
          <w:color w:val="auto"/>
          <w:kern w:val="0"/>
          <w:sz w:val="24"/>
          <w:szCs w:val="24"/>
          <w:lang w:val="ru-RU" w:eastAsia="ru-RU" w:bidi="ar-SA"/>
        </w:rPr>
        <w:t xml:space="preserve">заявлению </w:t>
      </w:r>
      <w:r>
        <w:rPr>
          <w:rFonts w:ascii="Tinos" w:hAnsi="Tinos"/>
          <w:sz w:val="24"/>
          <w:szCs w:val="24"/>
        </w:rPr>
        <w:t>документов в целях, предусмотренных подпунктом 3 статьи 39.37 ЗК РФ;</w:t>
      </w:r>
    </w:p>
    <w:p>
      <w:pPr>
        <w:pStyle w:val="Style39"/>
        <w:suppressAutoHyphens w:val="true"/>
        <w:spacing w:lineRule="auto" w:line="240" w:before="0" w:after="0"/>
        <w:ind w:firstLine="709"/>
        <w:contextualSpacing/>
        <w:jc w:val="both"/>
        <w:rPr/>
      </w:pPr>
      <w:bookmarkStart w:id="233" w:name="entry_242411"/>
      <w:bookmarkStart w:id="234" w:name="p_79111"/>
      <w:bookmarkEnd w:id="233"/>
      <w:bookmarkEnd w:id="234"/>
      <w:r>
        <w:rPr>
          <w:rFonts w:ascii="Tinos" w:hAnsi="Tinos"/>
          <w:sz w:val="24"/>
          <w:szCs w:val="24"/>
        </w:rPr>
        <w:t xml:space="preserve">- не более тридцати календарных дней со дня поступления в Уполномоченный орган </w:t>
      </w:r>
      <w:r>
        <w:rPr>
          <w:rFonts w:ascii="Tinos" w:hAnsi="Tinos"/>
          <w:sz w:val="24"/>
          <w:szCs w:val="24"/>
        </w:rPr>
        <w:t>заявления</w:t>
      </w:r>
      <w:r>
        <w:rPr>
          <w:rFonts w:ascii="Tinos" w:hAnsi="Tinos"/>
          <w:sz w:val="24"/>
          <w:szCs w:val="24"/>
        </w:rPr>
        <w:t xml:space="preserve"> об установлении публичного сервитута и прилагаемых к ходатайству документов в целях, предусмотренных подпунктами 1, 2, 4, 4.1 и 5 статьи 39.37 ЗК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пятнадцать календарных дней со дня опубликования сообщения о поступившем </w:t>
      </w:r>
      <w:r>
        <w:rPr>
          <w:rFonts w:eastAsia="Times New Roman" w:cs="Times New Roman" w:ascii="Tinos" w:hAnsi="Tinos"/>
          <w:color w:val="auto"/>
          <w:kern w:val="0"/>
          <w:sz w:val="24"/>
          <w:szCs w:val="24"/>
          <w:lang w:val="ru-RU" w:eastAsia="ru-RU" w:bidi="ar-SA"/>
        </w:rPr>
        <w:t>заявлении</w:t>
      </w:r>
      <w:r>
        <w:rPr>
          <w:rFonts w:ascii="Tinos" w:hAnsi="Tinos"/>
          <w:sz w:val="24"/>
          <w:szCs w:val="24"/>
        </w:rPr>
        <w:t xml:space="preserve">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pPr>
        <w:pStyle w:val="Style39"/>
        <w:suppressAutoHyphens w:val="true"/>
        <w:spacing w:lineRule="auto" w:line="240" w:before="0" w:after="0"/>
        <w:ind w:firstLine="709"/>
        <w:contextualSpacing/>
        <w:jc w:val="both"/>
        <w:rPr>
          <w:rFonts w:ascii="Tinos" w:hAnsi="Tinos"/>
          <w:sz w:val="24"/>
          <w:szCs w:val="24"/>
        </w:rPr>
      </w:pPr>
      <w:bookmarkStart w:id="235" w:name="p_14411"/>
      <w:bookmarkEnd w:id="235"/>
      <w:r>
        <w:rPr>
          <w:rStyle w:val="Style34"/>
          <w:rFonts w:ascii="Tinos" w:hAnsi="Tinos"/>
          <w:color w:val="000000" w:themeColor="text1"/>
          <w:sz w:val="24"/>
          <w:szCs w:val="24"/>
          <w:shd w:fill="FFFFFF" w:val="clear"/>
        </w:rPr>
        <w:t xml:space="preserve">- не более двадцати календарных дней со дня поступления в Уполномоченный орган </w:t>
      </w:r>
      <w:r>
        <w:rPr>
          <w:rStyle w:val="Style34"/>
          <w:rFonts w:ascii="Tinos" w:hAnsi="Tinos"/>
          <w:color w:val="000000" w:themeColor="text1"/>
          <w:sz w:val="24"/>
          <w:szCs w:val="24"/>
          <w:shd w:fill="FFFFFF" w:val="clear"/>
        </w:rPr>
        <w:t>заявления</w:t>
      </w:r>
      <w:r>
        <w:rPr>
          <w:rStyle w:val="Style34"/>
          <w:rFonts w:ascii="Tinos" w:hAnsi="Tinos"/>
          <w:color w:val="000000" w:themeColor="text1"/>
          <w:sz w:val="24"/>
          <w:szCs w:val="24"/>
          <w:shd w:fill="FFFFFF" w:val="clear"/>
        </w:rPr>
        <w:t xml:space="preserve"> об установлении публичного сервитута и прилагаемых к </w:t>
      </w:r>
      <w:r>
        <w:rPr>
          <w:rStyle w:val="Style34"/>
          <w:rFonts w:ascii="Tinos" w:hAnsi="Tinos"/>
          <w:color w:val="000000" w:themeColor="text1"/>
          <w:sz w:val="24"/>
          <w:szCs w:val="24"/>
          <w:shd w:fill="FFFFFF" w:val="clear"/>
        </w:rPr>
        <w:t>заявлению</w:t>
      </w:r>
      <w:r>
        <w:rPr>
          <w:rStyle w:val="Style34"/>
          <w:rFonts w:ascii="Tinos" w:hAnsi="Tinos"/>
          <w:color w:val="000000" w:themeColor="text1"/>
          <w:sz w:val="24"/>
          <w:szCs w:val="24"/>
          <w:shd w:fill="FFFFFF" w:val="clear"/>
        </w:rPr>
        <w:t xml:space="preserve">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ЗК РФ.</w:t>
      </w:r>
    </w:p>
    <w:p>
      <w:pPr>
        <w:pStyle w:val="Normal"/>
        <w:ind w:firstLine="720"/>
        <w:jc w:val="both"/>
        <w:rPr>
          <w:rStyle w:val="Style34"/>
          <w:rFonts w:ascii="Tinos" w:hAnsi="Tinos"/>
        </w:rPr>
      </w:pPr>
      <w:r>
        <w:rPr>
          <w:rFonts w:ascii="Tinos" w:hAnsi="Tinos"/>
        </w:rPr>
      </w:r>
    </w:p>
    <w:p>
      <w:pPr>
        <w:pStyle w:val="Normal"/>
        <w:ind w:hanging="0"/>
        <w:jc w:val="center"/>
        <w:rPr/>
      </w:pPr>
      <w:bookmarkStart w:id="236" w:name="sub_232"/>
      <w:bookmarkEnd w:id="236"/>
      <w:r>
        <w:rPr>
          <w:rStyle w:val="Style34"/>
          <w:rFonts w:ascii="Tinos" w:hAnsi="Tinos"/>
        </w:rPr>
        <w:t>3.4. Выдача (направление) заявителю</w:t>
      </w:r>
    </w:p>
    <w:p>
      <w:pPr>
        <w:pStyle w:val="Normal"/>
        <w:ind w:hanging="0"/>
        <w:jc w:val="center"/>
        <w:rPr/>
      </w:pPr>
      <w:r>
        <w:rPr>
          <w:rStyle w:val="Style34"/>
          <w:rFonts w:ascii="Tinos" w:hAnsi="Tinos"/>
        </w:rPr>
        <w:t>результата предоставления муниципальной услуги</w:t>
      </w:r>
    </w:p>
    <w:p>
      <w:pPr>
        <w:pStyle w:val="Normal"/>
        <w:ind w:hanging="0"/>
        <w:jc w:val="center"/>
        <w:rPr>
          <w:rStyle w:val="Style34"/>
          <w:rFonts w:ascii="Tinos" w:hAnsi="Tinos"/>
        </w:rPr>
      </w:pPr>
      <w:r>
        <w:rPr>
          <w:rFonts w:ascii="Tinos" w:hAnsi="Tinos"/>
        </w:rPr>
      </w:r>
    </w:p>
    <w:p>
      <w:pPr>
        <w:pStyle w:val="Normal"/>
        <w:ind w:firstLine="720"/>
        <w:jc w:val="both"/>
        <w:rPr/>
      </w:pPr>
      <w:bookmarkStart w:id="237" w:name="sub_2321"/>
      <w:bookmarkEnd w:id="237"/>
      <w:r>
        <w:rPr>
          <w:rStyle w:val="Style34"/>
          <w:rFonts w:ascii="Tinos" w:hAnsi="Tinos"/>
          <w:shd w:fill="FFFFFF" w:val="clear"/>
        </w:rPr>
        <w:t xml:space="preserve">3.4.1. Основанием для начала административной процедуры являются подготовленные и </w:t>
      </w:r>
      <w:r>
        <w:rPr>
          <w:rStyle w:val="Style34"/>
          <w:rFonts w:ascii="Tinos" w:hAnsi="Tinos"/>
        </w:rPr>
        <w:t>подписанные:</w:t>
      </w:r>
    </w:p>
    <w:p>
      <w:pPr>
        <w:pStyle w:val="Normal"/>
        <w:ind w:firstLine="720"/>
        <w:jc w:val="both"/>
        <w:rPr/>
      </w:pPr>
      <w:r>
        <w:rPr>
          <w:rStyle w:val="Style34"/>
          <w:rFonts w:ascii="Tinos" w:hAnsi="Tinos"/>
        </w:rPr>
        <w:t>в рамках подуслуги 1:</w:t>
      </w:r>
    </w:p>
    <w:p>
      <w:pPr>
        <w:pStyle w:val="Normal"/>
        <w:ind w:firstLine="720"/>
        <w:jc w:val="both"/>
        <w:rPr/>
      </w:pPr>
      <w:r>
        <w:rPr>
          <w:rStyle w:val="Style34"/>
          <w:rFonts w:ascii="Tinos" w:hAnsi="Tinos"/>
        </w:rPr>
        <w:t>- письмо о возврате заявления и приложенных документов либо проект соглашения об установлении сервитута с сопроводительным письмом либо решение Уполномоченного органа об отказе в заключении соглашения об установлении сервитута в форме письма с указанием оснований для отказа либо уведомление о возможности заключения соглашения об установлении сервитута либо предложение о заключении соглашения об установлении сервитута в иных границах.</w:t>
      </w:r>
    </w:p>
    <w:p>
      <w:pPr>
        <w:pStyle w:val="Normal"/>
        <w:ind w:firstLine="720"/>
        <w:jc w:val="both"/>
        <w:rPr/>
      </w:pPr>
      <w:r>
        <w:rPr>
          <w:rStyle w:val="Style34"/>
          <w:rFonts w:ascii="Tinos" w:hAnsi="Tinos"/>
        </w:rPr>
        <w:t>в рамках подуслуги 2:</w:t>
      </w:r>
    </w:p>
    <w:p>
      <w:pPr>
        <w:pStyle w:val="Normal"/>
        <w:ind w:firstLine="720"/>
        <w:jc w:val="both"/>
        <w:rPr/>
      </w:pPr>
      <w:r>
        <w:rPr>
          <w:rStyle w:val="Style34"/>
          <w:rFonts w:ascii="Tinos" w:hAnsi="Tinos"/>
        </w:rPr>
        <w:t>- решение о возврате ходатайства и прилагаемых к нему документов в виде письма Уполномоченного органа либо решение Уполномоченного органа об установлении публичного сервитута в форме постановления администрации округа с сопроводительным письмом либо решение Уполномоченного органа об отказе в установлении публичного сервитута в форме письма с указанием оснований для отказа;</w:t>
      </w:r>
    </w:p>
    <w:p>
      <w:pPr>
        <w:pStyle w:val="Normal"/>
        <w:ind w:firstLine="720"/>
        <w:jc w:val="both"/>
        <w:rPr/>
      </w:pPr>
      <w:r>
        <w:rPr>
          <w:rStyle w:val="Style34"/>
          <w:rFonts w:ascii="Tinos" w:hAnsi="Tinos"/>
        </w:rPr>
        <w:t>в рамках подуслуги 3:</w:t>
      </w:r>
    </w:p>
    <w:p>
      <w:pPr>
        <w:pStyle w:val="Normal"/>
        <w:ind w:firstLine="720"/>
        <w:jc w:val="both"/>
        <w:rPr/>
      </w:pPr>
      <w:r>
        <w:rPr>
          <w:rStyle w:val="Style34"/>
          <w:rFonts w:ascii="Tinos" w:hAnsi="Tinos"/>
        </w:rPr>
        <w:t>- решение о возврате заявления и прилагаемых к нему документов в форме письма Уполномоченного органа либо решение Уполномоченного органа об установлении публичного сервитута в форме постановления а</w:t>
      </w:r>
      <w:r>
        <w:rPr>
          <w:rStyle w:val="Style34"/>
          <w:rFonts w:ascii="Tinos" w:hAnsi="Tinos"/>
          <w:sz w:val="24"/>
          <w:szCs w:val="24"/>
        </w:rPr>
        <w:t>дминистрации округа</w:t>
      </w:r>
      <w:r>
        <w:rPr>
          <w:rStyle w:val="Style34"/>
          <w:rFonts w:ascii="Tinos" w:hAnsi="Tinos"/>
        </w:rPr>
        <w:t xml:space="preserve"> с сопроводительным письмом либо решение Уполномоченного органа об отказе в установлении публичного сервитута в форме письма с указанием оснований для отказа (далее - результат предоставления муниципальной услуги).</w:t>
      </w:r>
    </w:p>
    <w:p>
      <w:pPr>
        <w:pStyle w:val="Normal"/>
        <w:ind w:firstLine="720"/>
        <w:jc w:val="both"/>
        <w:rPr/>
      </w:pPr>
      <w:bookmarkStart w:id="238" w:name="sub_234"/>
      <w:r>
        <w:rPr>
          <w:rStyle w:val="Style34"/>
          <w:rFonts w:ascii="Tinos" w:hAnsi="Tinos"/>
        </w:rPr>
        <w:t>3.4.2.</w:t>
      </w:r>
      <w:bookmarkEnd w:id="238"/>
      <w:r>
        <w:rPr>
          <w:rStyle w:val="Style34"/>
          <w:rFonts w:ascii="Tinos" w:hAnsi="Tinos"/>
        </w:rPr>
        <w:t xml:space="preserve"> В случае предоставления муниципальной услуги в электронной форме посредством Единого портала в информационно-телекоммуникационной сети «Интернет»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информационно-телекоммуникационной сети «Интернет».</w:t>
      </w:r>
    </w:p>
    <w:p>
      <w:pPr>
        <w:pStyle w:val="Normal"/>
        <w:ind w:firstLine="720"/>
        <w:jc w:val="both"/>
        <w:rPr/>
      </w:pPr>
      <w:r>
        <w:rPr>
          <w:rStyle w:val="Style34"/>
          <w:rFonts w:eastAsia="SimSun" w:ascii="Tinos" w:hAnsi="Tinos"/>
          <w:shd w:fill="FFFFFF" w:val="clear"/>
          <w:lang w:bidi="hi-IN"/>
        </w:rPr>
        <w:t>В случае личного обращения гражданина или его представителя решение вручается под расписку.</w:t>
      </w:r>
    </w:p>
    <w:p>
      <w:pPr>
        <w:pStyle w:val="Normal"/>
        <w:ind w:firstLine="720"/>
        <w:jc w:val="both"/>
        <w:rPr/>
      </w:pPr>
      <w:r>
        <w:rPr>
          <w:rStyle w:val="Style34"/>
          <w:rFonts w:ascii="Tinos" w:hAnsi="Tinos"/>
          <w:shd w:fill="FFFFFF" w:val="clear"/>
        </w:rPr>
        <w:t>3.4.3. В случае направления результата предоставления муниципальной услуги почтовым отправлением результат предоставления муниципаль</w:t>
      </w:r>
      <w:r>
        <w:rPr>
          <w:rStyle w:val="Style34"/>
          <w:rFonts w:ascii="Tinos" w:hAnsi="Tinos"/>
        </w:rPr>
        <w:t>ной услуги направляется посредством почтового направления заказным письмом с уведомлением по адресу, указанному в заявлении.</w:t>
      </w:r>
    </w:p>
    <w:p>
      <w:pPr>
        <w:pStyle w:val="Normal"/>
        <w:ind w:firstLine="720"/>
        <w:jc w:val="both"/>
        <w:rPr/>
      </w:pPr>
      <w:r>
        <w:rPr>
          <w:rStyle w:val="Style34"/>
          <w:rFonts w:ascii="Tinos" w:hAnsi="Tinos"/>
        </w:rPr>
        <w:t>3.4.4. Максимальный срок выполнения административной процедуры составляет:</w:t>
      </w:r>
    </w:p>
    <w:p>
      <w:pPr>
        <w:pStyle w:val="Normal"/>
        <w:ind w:firstLine="720"/>
        <w:jc w:val="both"/>
        <w:rPr/>
      </w:pPr>
      <w:r>
        <w:rPr>
          <w:rStyle w:val="Style34"/>
          <w:rFonts w:ascii="Tinos" w:hAnsi="Tinos"/>
        </w:rPr>
        <w:t>- по подуслуге 1 - не более 3 календарных дней,</w:t>
      </w:r>
    </w:p>
    <w:p>
      <w:pPr>
        <w:pStyle w:val="Normal"/>
        <w:ind w:firstLine="720"/>
        <w:jc w:val="both"/>
        <w:rPr/>
      </w:pPr>
      <w:r>
        <w:rPr>
          <w:rStyle w:val="Style34"/>
          <w:rFonts w:ascii="Tinos" w:hAnsi="Tinos"/>
        </w:rPr>
        <w:t>- по подуслуге 2 - не более 5 рабочих дней,</w:t>
      </w:r>
    </w:p>
    <w:p>
      <w:pPr>
        <w:pStyle w:val="Normal"/>
        <w:ind w:firstLine="720"/>
        <w:jc w:val="both"/>
        <w:rPr/>
      </w:pPr>
      <w:r>
        <w:rPr>
          <w:rStyle w:val="Style34"/>
          <w:rFonts w:ascii="Tinos" w:hAnsi="Tinos"/>
        </w:rPr>
        <w:t>- по подуслуге 3 - не более 5 календарных дней со дня принятия решений Уполномоченным органом.</w:t>
      </w:r>
      <w:bookmarkStart w:id="239" w:name="sub_238"/>
    </w:p>
    <w:p>
      <w:pPr>
        <w:pStyle w:val="Normal"/>
        <w:ind w:firstLine="720"/>
        <w:jc w:val="both"/>
        <w:rPr/>
      </w:pPr>
      <w:bookmarkStart w:id="240" w:name="sub_239"/>
      <w:bookmarkEnd w:id="239"/>
      <w:r>
        <w:rPr>
          <w:rStyle w:val="Style34"/>
          <w:rFonts w:ascii="Tinos" w:hAnsi="Tinos"/>
        </w:rPr>
        <w:t>3.4.5. Результатом административной процедуры является направленный (выданный) заявителю результат предоставления муниципальной услуги</w:t>
      </w:r>
      <w:bookmarkEnd w:id="240"/>
    </w:p>
    <w:p>
      <w:pPr>
        <w:pStyle w:val="Normal"/>
        <w:rPr>
          <w:rFonts w:ascii="Tinos" w:hAnsi="Tinos"/>
        </w:rPr>
      </w:pPr>
      <w:r>
        <w:rPr>
          <w:rFonts w:ascii="Tinos" w:hAnsi="Tinos"/>
        </w:rPr>
      </w:r>
    </w:p>
    <w:p>
      <w:pPr>
        <w:pStyle w:val="Normal"/>
        <w:jc w:val="center"/>
        <w:rPr>
          <w:rFonts w:ascii="Tinos" w:hAnsi="Tinos"/>
        </w:rPr>
      </w:pPr>
      <w:r>
        <w:rPr>
          <w:rFonts w:ascii="Tinos" w:hAnsi="Tinos"/>
        </w:rPr>
        <w:t>IV. Формы контроля за предоставлением муниципальной услуги</w:t>
      </w:r>
    </w:p>
    <w:p>
      <w:pPr>
        <w:pStyle w:val="ConsPlusNormal1"/>
        <w:ind w:firstLine="709"/>
        <w:jc w:val="both"/>
        <w:rPr>
          <w:rFonts w:ascii="Tinos" w:hAnsi="Tinos" w:cs="Times New Roman"/>
          <w:sz w:val="24"/>
          <w:szCs w:val="24"/>
        </w:rPr>
      </w:pPr>
      <w:r>
        <w:rPr>
          <w:rFonts w:cs="Times New Roman" w:ascii="Tinos" w:hAnsi="Tinos"/>
          <w:sz w:val="24"/>
          <w:szCs w:val="24"/>
        </w:rPr>
      </w:r>
    </w:p>
    <w:p>
      <w:pPr>
        <w:pStyle w:val="ConsPlusNormal1"/>
        <w:ind w:firstLine="709"/>
        <w:jc w:val="both"/>
        <w:rPr>
          <w:rFonts w:ascii="Tinos" w:hAnsi="Tinos"/>
        </w:rPr>
      </w:pPr>
      <w:r>
        <w:rPr>
          <w:rFonts w:cs="Times New Roman" w:ascii="Tinos" w:hAnsi="Tinos"/>
          <w:sz w:val="24"/>
          <w:szCs w:val="24"/>
        </w:rPr>
        <w:t>4.1.</w:t>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ConsPlusNormal1"/>
        <w:ind w:firstLine="709"/>
        <w:jc w:val="both"/>
        <w:rPr>
          <w:rFonts w:ascii="Tinos" w:hAnsi="Tinos"/>
        </w:rPr>
      </w:pPr>
      <w:r>
        <w:rPr>
          <w:rFonts w:cs="Times New Roman" w:ascii="Tinos" w:hAnsi="Tinos"/>
          <w:sz w:val="24"/>
          <w:szCs w:val="24"/>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администрации Тотемского муниципального округа.</w:t>
      </w:r>
    </w:p>
    <w:p>
      <w:pPr>
        <w:pStyle w:val="ConsPlusNormal1"/>
        <w:ind w:firstLine="709"/>
        <w:jc w:val="both"/>
        <w:rPr>
          <w:rFonts w:ascii="Tinos" w:hAnsi="Tinos"/>
        </w:rPr>
      </w:pPr>
      <w:r>
        <w:rPr>
          <w:rFonts w:cs="Times New Roman" w:ascii="Tinos" w:hAnsi="Tinos"/>
          <w:sz w:val="24"/>
          <w:szCs w:val="24"/>
        </w:rPr>
        <w:t>Текущий контроль осуществляется на постоянной основе.</w:t>
      </w:r>
    </w:p>
    <w:p>
      <w:pPr>
        <w:pStyle w:val="ConsPlusNormal1"/>
        <w:ind w:firstLine="709"/>
        <w:jc w:val="both"/>
        <w:rPr>
          <w:rFonts w:ascii="Tinos" w:hAnsi="Tinos"/>
        </w:rPr>
      </w:pPr>
      <w:r>
        <w:rPr>
          <w:rFonts w:cs="Times New Roman" w:ascii="Tinos" w:hAnsi="Tinos"/>
          <w:sz w:val="24"/>
          <w:szCs w:val="24"/>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Normal"/>
        <w:suppressAutoHyphens w:val="true"/>
        <w:ind w:firstLine="709"/>
        <w:jc w:val="both"/>
        <w:rPr>
          <w:rFonts w:ascii="Tinos" w:hAnsi="Tinos"/>
        </w:rPr>
      </w:pPr>
      <w:r>
        <w:rPr>
          <w:rFonts w:ascii="Tinos" w:hAnsi="Tinos"/>
        </w:rPr>
        <w:t xml:space="preserve">Контроль над полнотой и качеством </w:t>
      </w:r>
      <w:r>
        <w:rPr>
          <w:rFonts w:ascii="Tinos" w:hAnsi="Tinos"/>
          <w:spacing w:val="-4"/>
        </w:rPr>
        <w:t xml:space="preserve">предоставления муниципальной услуги </w:t>
      </w:r>
      <w:r>
        <w:rPr>
          <w:rFonts w:ascii="Tinos" w:hAnsi="Tinos"/>
        </w:rPr>
        <w:t>осуществляют должностные лица, определенные распоряжением администрации Тотемского муниципального округа.</w:t>
      </w:r>
    </w:p>
    <w:p>
      <w:pPr>
        <w:pStyle w:val="ConsPlusNormal1"/>
        <w:ind w:firstLine="709"/>
        <w:jc w:val="both"/>
        <w:rPr>
          <w:rFonts w:ascii="Tinos" w:hAnsi="Tinos"/>
        </w:rPr>
      </w:pPr>
      <w:r>
        <w:rPr>
          <w:rFonts w:cs="Times New Roman" w:ascii="Tinos" w:hAnsi="Tinos"/>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Периодичность проверок – плановые 1 раз в год, внеплановые – по конкретному обращению заявителя.</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Тотемского муниципального округа. О проведении проверки с учетом периодичности комплексных проверок не менее 1 раза в год и тематических проверок – 1 раз в год.</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1"/>
        <w:tabs>
          <w:tab w:val="clear" w:pos="708"/>
          <w:tab w:val="left" w:pos="900" w:leader="none"/>
          <w:tab w:val="left" w:pos="1080" w:leader="none"/>
        </w:tabs>
        <w:ind w:firstLine="709"/>
        <w:jc w:val="both"/>
        <w:rPr>
          <w:rFonts w:ascii="Tinos" w:hAnsi="Tinos"/>
        </w:rPr>
      </w:pPr>
      <w:r>
        <w:rPr>
          <w:rFonts w:cs="Times New Roman" w:ascii="Tinos" w:hAnsi="Tinos"/>
          <w:sz w:val="24"/>
          <w:szCs w:val="24"/>
        </w:rPr>
        <w:t xml:space="preserve">4.6. Ответственность за неисполнение, ненадлежащее исполнение возложенных обязанностей по </w:t>
      </w:r>
      <w:r>
        <w:rPr>
          <w:rFonts w:cs="Times New Roman" w:ascii="Tinos" w:hAnsi="Tinos"/>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nos" w:hAnsi="Tinos"/>
          <w:sz w:val="24"/>
          <w:szCs w:val="24"/>
        </w:rPr>
        <w:t>Российской Федерации</w:t>
      </w:r>
      <w:r>
        <w:rPr>
          <w:rFonts w:cs="Times New Roman" w:ascii="Tinos" w:hAnsi="Tinos"/>
          <w:spacing w:val="-4"/>
          <w:sz w:val="24"/>
          <w:szCs w:val="24"/>
        </w:rPr>
        <w:t xml:space="preserve">, Кодексом Российской Федерации об административных правонарушениях, </w:t>
      </w:r>
      <w:r>
        <w:rPr>
          <w:rFonts w:cs="Times New Roman" w:ascii="Tinos" w:hAnsi="Tinos"/>
          <w:sz w:val="24"/>
          <w:szCs w:val="24"/>
        </w:rPr>
        <w:t>возлагается на лиц, замещающих должности в Уполномоченном органе (структурном подразделении при наличии), и работников МФЦ, ответственных за предоставление муниципальной услуги.</w:t>
      </w:r>
    </w:p>
    <w:p>
      <w:pPr>
        <w:pStyle w:val="Normal"/>
        <w:suppressAutoHyphens w:val="true"/>
        <w:ind w:firstLine="709"/>
        <w:jc w:val="both"/>
        <w:rPr>
          <w:rFonts w:ascii="Tinos" w:hAnsi="Tinos"/>
        </w:rPr>
      </w:pPr>
      <w:r>
        <w:rPr>
          <w:rFonts w:ascii="Tinos" w:hAnsi="Tinos"/>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suppressAutoHyphens w:val="true"/>
        <w:ind w:firstLine="709"/>
        <w:jc w:val="both"/>
        <w:rPr>
          <w:rFonts w:ascii="Tinos" w:hAnsi="Tinos"/>
        </w:rPr>
      </w:pPr>
      <w:r>
        <w:rPr>
          <w:rFonts w:ascii="Tinos" w:hAnsi="Tinos"/>
        </w:rPr>
      </w:r>
    </w:p>
    <w:p>
      <w:pPr>
        <w:pStyle w:val="Normal"/>
        <w:suppressAutoHyphens w:val="true"/>
        <w:spacing w:before="0" w:after="0"/>
        <w:ind w:firstLine="709"/>
        <w:contextualSpacing/>
        <w:jc w:val="center"/>
        <w:rPr>
          <w:rFonts w:ascii="Tinos" w:hAnsi="Tinos"/>
        </w:rPr>
      </w:pPr>
      <w:r>
        <w:rPr>
          <w:rFonts w:ascii="Tinos" w:hAnsi="Tinos"/>
        </w:rPr>
        <w:t>V.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либо муниципальных служащих, работников</w:t>
      </w:r>
    </w:p>
    <w:p>
      <w:pPr>
        <w:pStyle w:val="Normal"/>
        <w:suppressAutoHyphens w:val="true"/>
        <w:ind w:firstLine="709"/>
        <w:jc w:val="both"/>
        <w:rPr>
          <w:rFonts w:ascii="Tinos" w:hAnsi="Tinos"/>
        </w:rPr>
      </w:pPr>
      <w:r>
        <w:rPr>
          <w:rFonts w:ascii="Tinos" w:hAnsi="Tinos"/>
        </w:rPr>
      </w:r>
    </w:p>
    <w:p>
      <w:pPr>
        <w:pStyle w:val="Normal"/>
        <w:suppressAutoHyphens w:val="true"/>
        <w:ind w:firstLine="709"/>
        <w:jc w:val="both"/>
        <w:rPr>
          <w:rFonts w:ascii="Tinos" w:hAnsi="Tinos"/>
        </w:rPr>
      </w:pPr>
      <w:r>
        <w:rPr>
          <w:rFonts w:ascii="Tinos" w:hAnsi="Tinos"/>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uppressAutoHyphens w:val="true"/>
        <w:ind w:firstLine="709"/>
        <w:jc w:val="both"/>
        <w:rPr>
          <w:rFonts w:ascii="Tinos" w:hAnsi="Tinos"/>
        </w:rPr>
      </w:pPr>
      <w:r>
        <w:rPr>
          <w:rFonts w:ascii="Tinos" w:hAnsi="Tino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uppressAutoHyphens w:val="true"/>
        <w:ind w:firstLine="709"/>
        <w:jc w:val="both"/>
        <w:rPr>
          <w:rFonts w:ascii="Tinos" w:hAnsi="Tinos"/>
        </w:rPr>
      </w:pPr>
      <w:r>
        <w:rPr>
          <w:rFonts w:ascii="Tinos" w:hAnsi="Tinos"/>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Normal"/>
        <w:suppressAutoHyphens w:val="true"/>
        <w:ind w:firstLine="709"/>
        <w:jc w:val="both"/>
        <w:rPr>
          <w:rFonts w:ascii="Tinos" w:hAnsi="Tinos"/>
        </w:rPr>
      </w:pPr>
      <w:r>
        <w:rPr>
          <w:rFonts w:ascii="Tinos" w:hAnsi="Tinos"/>
        </w:rPr>
        <w:t>Заявитель может обратиться с жалобой, в том числе в следующих случаях:</w:t>
      </w:r>
    </w:p>
    <w:p>
      <w:pPr>
        <w:pStyle w:val="Normal"/>
        <w:suppressAutoHyphens w:val="true"/>
        <w:ind w:firstLine="709"/>
        <w:jc w:val="both"/>
        <w:rPr>
          <w:rFonts w:ascii="Tinos" w:hAnsi="Tinos"/>
        </w:rPr>
      </w:pPr>
      <w:r>
        <w:rPr>
          <w:rFonts w:ascii="Tinos" w:hAnsi="Tinos"/>
        </w:rPr>
        <w:t>1) нарушение срока регистрации запроса о предоставлении муниципальной услуги;</w:t>
      </w:r>
    </w:p>
    <w:p>
      <w:pPr>
        <w:pStyle w:val="Normal"/>
        <w:suppressAutoHyphens w:val="true"/>
        <w:ind w:firstLine="709"/>
        <w:jc w:val="both"/>
        <w:rPr>
          <w:rFonts w:ascii="Tinos" w:hAnsi="Tinos"/>
        </w:rPr>
      </w:pPr>
      <w:r>
        <w:rPr>
          <w:rFonts w:ascii="Tinos" w:hAnsi="Tinos"/>
        </w:rPr>
        <w:t>2) нарушение срока предоставления муниципальной услуги;</w:t>
      </w:r>
    </w:p>
    <w:p>
      <w:pPr>
        <w:pStyle w:val="Normal"/>
        <w:suppressAutoHyphens w:val="true"/>
        <w:ind w:firstLine="709"/>
        <w:jc w:val="both"/>
        <w:rPr>
          <w:rFonts w:ascii="Tinos" w:hAnsi="Tinos"/>
        </w:rPr>
      </w:pPr>
      <w:r>
        <w:rPr>
          <w:rFonts w:ascii="Tinos" w:hAnsi="Tino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
        <w:suppressAutoHyphens w:val="true"/>
        <w:ind w:firstLine="709"/>
        <w:jc w:val="both"/>
        <w:rPr>
          <w:rFonts w:ascii="Tinos" w:hAnsi="Tinos"/>
        </w:rPr>
      </w:pPr>
      <w:r>
        <w:rPr>
          <w:rFonts w:ascii="Tinos" w:hAnsi="Tinos"/>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 для предоставления муниципальной услуги;</w:t>
      </w:r>
    </w:p>
    <w:p>
      <w:pPr>
        <w:pStyle w:val="Normal"/>
        <w:suppressAutoHyphens w:val="true"/>
        <w:ind w:firstLine="709"/>
        <w:jc w:val="both"/>
        <w:rPr>
          <w:rFonts w:ascii="Tinos" w:hAnsi="Tinos"/>
        </w:rPr>
      </w:pPr>
      <w:r>
        <w:rPr>
          <w:rFonts w:ascii="Tinos" w:hAnsi="Tino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uppressAutoHyphens w:val="true"/>
        <w:ind w:firstLine="709"/>
        <w:jc w:val="both"/>
        <w:rPr>
          <w:rFonts w:ascii="Tinos" w:hAnsi="Tinos"/>
        </w:rPr>
      </w:pPr>
      <w:r>
        <w:rPr>
          <w:rFonts w:ascii="Tinos" w:hAnsi="Tino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uppressAutoHyphens w:val="true"/>
        <w:ind w:firstLine="709"/>
        <w:jc w:val="both"/>
        <w:rPr>
          <w:rFonts w:ascii="Tinos" w:hAnsi="Tinos"/>
        </w:rPr>
      </w:pPr>
      <w:r>
        <w:rPr>
          <w:rFonts w:ascii="Tinos" w:hAnsi="Tinos"/>
        </w:rP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uppressAutoHyphens w:val="true"/>
        <w:ind w:firstLine="709"/>
        <w:jc w:val="both"/>
        <w:rPr>
          <w:rFonts w:ascii="Tinos" w:hAnsi="Tinos"/>
        </w:rPr>
      </w:pPr>
      <w:r>
        <w:rPr>
          <w:rFonts w:ascii="Tinos" w:hAnsi="Tinos"/>
        </w:rPr>
        <w:t>8) нарушение срока или порядка выдачи документов по результатам предоставления муниципальной услуги;</w:t>
      </w:r>
    </w:p>
    <w:p>
      <w:pPr>
        <w:pStyle w:val="Normal"/>
        <w:suppressAutoHyphens w:val="true"/>
        <w:ind w:firstLine="709"/>
        <w:jc w:val="both"/>
        <w:rPr>
          <w:rFonts w:ascii="Tinos" w:hAnsi="Tinos"/>
        </w:rPr>
      </w:pPr>
      <w:r>
        <w:rPr>
          <w:rFonts w:ascii="Tinos" w:hAnsi="Tino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Тотемского муниципального округа;</w:t>
      </w:r>
    </w:p>
    <w:p>
      <w:pPr>
        <w:pStyle w:val="Normal"/>
        <w:suppressAutoHyphens w:val="true"/>
        <w:ind w:firstLine="709"/>
        <w:jc w:val="both"/>
        <w:rPr>
          <w:rFonts w:ascii="Tinos" w:hAnsi="Tinos"/>
        </w:rPr>
      </w:pPr>
      <w:r>
        <w:rPr>
          <w:rFonts w:ascii="Tinos" w:hAnsi="Tino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firstLine="709"/>
        <w:jc w:val="both"/>
        <w:rPr>
          <w:rFonts w:ascii="Tinos" w:hAnsi="Tinos"/>
        </w:rPr>
      </w:pPr>
      <w:r>
        <w:rPr>
          <w:rFonts w:ascii="Tinos" w:hAnsi="Tinos"/>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pPr>
        <w:pStyle w:val="Normal"/>
        <w:suppressAutoHyphens w:val="true"/>
        <w:ind w:firstLine="709"/>
        <w:jc w:val="both"/>
        <w:rPr>
          <w:rFonts w:ascii="Tinos" w:hAnsi="Tinos"/>
        </w:rPr>
      </w:pPr>
      <w:r>
        <w:rPr>
          <w:rFonts w:ascii="Tinos" w:hAnsi="Tinos"/>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firstLine="709"/>
        <w:jc w:val="both"/>
        <w:rPr>
          <w:rFonts w:ascii="Tinos" w:hAnsi="Tinos"/>
        </w:rPr>
      </w:pPr>
      <w:r>
        <w:rPr>
          <w:rFonts w:ascii="Tinos" w:hAnsi="Tino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firstLine="709"/>
        <w:jc w:val="both"/>
        <w:rPr>
          <w:rFonts w:ascii="Tinos" w:hAnsi="Tinos"/>
        </w:rPr>
      </w:pPr>
      <w:r>
        <w:rPr>
          <w:rFonts w:ascii="Tinos" w:hAnsi="Tino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uppressAutoHyphens w:val="true"/>
        <w:ind w:firstLine="709"/>
        <w:jc w:val="both"/>
        <w:rPr>
          <w:rFonts w:ascii="Tinos" w:hAnsi="Tinos"/>
        </w:rPr>
      </w:pPr>
      <w:r>
        <w:rPr>
          <w:rFonts w:ascii="Tinos" w:hAnsi="Tinos"/>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Normal"/>
        <w:suppressAutoHyphens w:val="true"/>
        <w:ind w:firstLine="709"/>
        <w:jc w:val="both"/>
        <w:rPr>
          <w:rFonts w:ascii="Tinos" w:hAnsi="Tinos"/>
        </w:rPr>
      </w:pPr>
      <w:r>
        <w:rPr>
          <w:rFonts w:ascii="Tinos" w:hAnsi="Tinos"/>
        </w:rPr>
        <w:t>5.3. Основанием для начала процедуры досудебного (внесудебного) обжалования является поступление жалобы заявителя.</w:t>
      </w:r>
    </w:p>
    <w:p>
      <w:pPr>
        <w:pStyle w:val="Normal"/>
        <w:suppressAutoHyphens w:val="true"/>
        <w:ind w:firstLine="709"/>
        <w:jc w:val="both"/>
        <w:rPr>
          <w:rFonts w:ascii="Tinos" w:hAnsi="Tinos"/>
        </w:rPr>
      </w:pPr>
      <w:r>
        <w:rPr>
          <w:rFonts w:ascii="Tinos" w:hAnsi="Tinos"/>
        </w:rPr>
        <w:t>Жалоба подается в письменной форме на бумажном носителе, в электронной форме.</w:t>
      </w:r>
    </w:p>
    <w:p>
      <w:pPr>
        <w:pStyle w:val="Normal"/>
        <w:suppressAutoHyphens w:val="true"/>
        <w:ind w:firstLine="709"/>
        <w:jc w:val="both"/>
        <w:rPr>
          <w:rFonts w:ascii="Tinos" w:hAnsi="Tinos"/>
        </w:rPr>
      </w:pPr>
      <w:r>
        <w:rPr>
          <w:rFonts w:ascii="Tinos" w:hAnsi="Tinos"/>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uppressAutoHyphens w:val="true"/>
        <w:ind w:firstLine="709"/>
        <w:jc w:val="both"/>
        <w:rPr>
          <w:rFonts w:ascii="Tinos" w:hAnsi="Tinos"/>
        </w:rPr>
      </w:pPr>
      <w:r>
        <w:rPr>
          <w:rFonts w:ascii="Tinos" w:hAnsi="Tinos"/>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Normal"/>
        <w:suppressAutoHyphens w:val="true"/>
        <w:ind w:firstLine="709"/>
        <w:jc w:val="both"/>
        <w:rPr>
          <w:rFonts w:ascii="Tinos" w:hAnsi="Tinos"/>
        </w:rPr>
      </w:pPr>
      <w:r>
        <w:rPr>
          <w:rFonts w:ascii="Tinos" w:hAnsi="Tinos"/>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Normal"/>
        <w:suppressAutoHyphens w:val="true"/>
        <w:ind w:firstLine="709"/>
        <w:jc w:val="both"/>
        <w:rPr>
          <w:rFonts w:ascii="Tinos" w:hAnsi="Tinos"/>
        </w:rPr>
      </w:pPr>
      <w:r>
        <w:rPr>
          <w:rFonts w:ascii="Tinos" w:hAnsi="Tinos"/>
        </w:rPr>
        <w:t>5.4. В досудебном порядке могут быть обжалованы действия (бездействие) и решения:</w:t>
      </w:r>
    </w:p>
    <w:p>
      <w:pPr>
        <w:pStyle w:val="Normal"/>
        <w:suppressAutoHyphens w:val="true"/>
        <w:ind w:firstLine="709"/>
        <w:jc w:val="both"/>
        <w:rPr>
          <w:rFonts w:ascii="Tinos" w:hAnsi="Tinos"/>
        </w:rPr>
      </w:pPr>
      <w:r>
        <w:rPr>
          <w:rFonts w:ascii="Tinos" w:hAnsi="Tinos"/>
        </w:rPr>
        <w:t>должностных лиц Уполномоченного органа, муниципальных служащих – руководителю Уполномоченного органа;</w:t>
      </w:r>
    </w:p>
    <w:p>
      <w:pPr>
        <w:pStyle w:val="Normal"/>
        <w:suppressAutoHyphens w:val="true"/>
        <w:ind w:firstLine="709"/>
        <w:jc w:val="both"/>
        <w:rPr>
          <w:rFonts w:ascii="Tinos" w:hAnsi="Tinos"/>
        </w:rPr>
      </w:pPr>
      <w:r>
        <w:rPr>
          <w:rFonts w:ascii="Tinos" w:hAnsi="Tinos"/>
        </w:rPr>
        <w:t>работника МФЦ - руководителю МФЦ;</w:t>
      </w:r>
    </w:p>
    <w:p>
      <w:pPr>
        <w:pStyle w:val="Normal"/>
        <w:suppressAutoHyphens w:val="true"/>
        <w:ind w:firstLine="709"/>
        <w:jc w:val="both"/>
        <w:rPr>
          <w:rFonts w:ascii="Tinos" w:hAnsi="Tinos"/>
        </w:rPr>
      </w:pPr>
      <w:r>
        <w:rPr>
          <w:rFonts w:ascii="Tinos" w:hAnsi="Tinos"/>
        </w:rPr>
        <w:t>руководителя МФЦ, МФЦ - учредителю МФЦ или должностному лицу, уполномоченному нормативным правовым актом области.</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Федеральным законом от 27 июля 2010 года №210-ФЗ «Об организации предоставления государственных и муниципальных услуг», с учетом следующих особенностей: </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eastAsia="Tahoma" w:ascii="Tinos" w:hAnsi="Tinos"/>
          <w:color w:val="000000"/>
          <w:kern w:val="2"/>
          <w:lang w:eastAsia="zh-CN" w:bidi="hi-IN"/>
        </w:rPr>
        <w:t>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w:t>
      </w:r>
      <w:r>
        <w:rPr>
          <w:rFonts w:eastAsia="Tahoma" w:ascii="Tinos" w:hAnsi="Tinos"/>
          <w:kern w:val="2"/>
          <w:lang w:eastAsia="zh-CN" w:bidi="hi-IN"/>
        </w:rPr>
        <w:t xml:space="preserve"> округа (далее - Комиссия).</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 </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kern w:val="2"/>
          <w:lang w:eastAsia="zh-CN" w:bidi="hi-IN"/>
        </w:rPr>
        <w:t xml:space="preserve">Решение комиссии оформляется в виде протокола заседания комиссии. Решение комиссии носит рекомендательный характер. </w:t>
      </w:r>
    </w:p>
    <w:p>
      <w:pPr>
        <w:pStyle w:val="Normal"/>
        <w:tabs>
          <w:tab w:val="clear" w:pos="708"/>
          <w:tab w:val="left" w:pos="993" w:leader="none"/>
          <w:tab w:val="left" w:pos="8222" w:leader="none"/>
        </w:tabs>
        <w:suppressAutoHyphens w:val="true"/>
        <w:spacing w:before="0" w:after="0"/>
        <w:ind w:firstLine="709"/>
        <w:contextualSpacing/>
        <w:jc w:val="both"/>
        <w:rPr>
          <w:rFonts w:ascii="Tinos" w:hAnsi="Tinos"/>
        </w:rPr>
      </w:pPr>
      <w:r>
        <w:rPr>
          <w:rFonts w:eastAsia="Tahoma" w:ascii="Tinos" w:hAnsi="Tinos"/>
          <w:color w:val="00000A"/>
          <w:kern w:val="2"/>
          <w:lang w:eastAsia="zh-CN" w:bidi="hi-IN"/>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uppressAutoHyphens w:val="true"/>
        <w:ind w:firstLine="709"/>
        <w:jc w:val="both"/>
        <w:rPr>
          <w:rFonts w:ascii="Tinos" w:hAnsi="Tinos"/>
        </w:rPr>
      </w:pPr>
      <w:r>
        <w:rPr>
          <w:rFonts w:ascii="Tinos" w:hAnsi="Tinos"/>
        </w:rPr>
        <w:t>5.6. Жалоба должна содержать:</w:t>
      </w:r>
    </w:p>
    <w:p>
      <w:pPr>
        <w:pStyle w:val="Normal"/>
        <w:suppressAutoHyphens w:val="true"/>
        <w:ind w:firstLine="709"/>
        <w:jc w:val="both"/>
        <w:rPr>
          <w:rFonts w:ascii="Tinos" w:hAnsi="Tinos"/>
        </w:rPr>
      </w:pPr>
      <w:r>
        <w:rPr>
          <w:rFonts w:ascii="Tinos" w:hAnsi="Tinos"/>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uppressAutoHyphens w:val="true"/>
        <w:ind w:firstLine="709"/>
        <w:jc w:val="both"/>
        <w:rPr>
          <w:rFonts w:ascii="Tinos" w:hAnsi="Tinos"/>
        </w:rPr>
      </w:pPr>
      <w:r>
        <w:rPr>
          <w:rFonts w:ascii="Tinos" w:hAnsi="Tinos"/>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rFonts w:ascii="Tinos" w:hAnsi="Tinos"/>
        </w:rPr>
      </w:pPr>
      <w:r>
        <w:rPr>
          <w:rFonts w:ascii="Tinos" w:hAnsi="Tino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uppressAutoHyphens w:val="true"/>
        <w:ind w:firstLine="709"/>
        <w:jc w:val="both"/>
        <w:rPr>
          <w:rFonts w:ascii="Tinos" w:hAnsi="Tinos"/>
        </w:rPr>
      </w:pPr>
      <w:r>
        <w:rPr>
          <w:rFonts w:ascii="Tinos" w:hAnsi="Tino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both"/>
        <w:rPr>
          <w:rFonts w:ascii="Tinos" w:hAnsi="Tinos"/>
        </w:rPr>
      </w:pPr>
      <w:r>
        <w:rPr>
          <w:rFonts w:ascii="Tinos" w:hAnsi="Tinos"/>
        </w:rPr>
        <w:t>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rFonts w:ascii="Tinos" w:hAnsi="Tinos"/>
        </w:rPr>
      </w:pPr>
      <w:r>
        <w:rPr>
          <w:rFonts w:ascii="Tinos" w:hAnsi="Tinos"/>
        </w:rPr>
        <w:t>5.8. По результатам рассмотрения жалобы принимается одно из следующих решений:</w:t>
      </w:r>
    </w:p>
    <w:p>
      <w:pPr>
        <w:pStyle w:val="Normal"/>
        <w:suppressAutoHyphens w:val="true"/>
        <w:ind w:firstLine="709"/>
        <w:jc w:val="both"/>
        <w:rPr>
          <w:rFonts w:ascii="Tinos" w:hAnsi="Tinos"/>
        </w:rPr>
      </w:pPr>
      <w:r>
        <w:rPr>
          <w:rFonts w:ascii="Tinos" w:hAnsi="Tino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Тотемского муниципального округа;</w:t>
      </w:r>
    </w:p>
    <w:p>
      <w:pPr>
        <w:pStyle w:val="Normal"/>
        <w:suppressAutoHyphens w:val="true"/>
        <w:ind w:firstLine="709"/>
        <w:jc w:val="both"/>
        <w:rPr>
          <w:rFonts w:ascii="Tinos" w:hAnsi="Tinos"/>
        </w:rPr>
      </w:pPr>
      <w:r>
        <w:rPr>
          <w:rFonts w:ascii="Tinos" w:hAnsi="Tinos"/>
        </w:rPr>
        <w:t>в удовлетворении жалобы отказывается.</w:t>
      </w:r>
    </w:p>
    <w:p>
      <w:pPr>
        <w:pStyle w:val="Normal"/>
        <w:suppressAutoHyphens w:val="true"/>
        <w:ind w:firstLine="709"/>
        <w:jc w:val="both"/>
        <w:rPr>
          <w:rFonts w:ascii="Tinos" w:hAnsi="Tinos"/>
        </w:rPr>
      </w:pPr>
      <w:r>
        <w:rPr>
          <w:rFonts w:ascii="Tinos" w:hAnsi="Tinos"/>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uppressAutoHyphens w:val="true"/>
        <w:ind w:firstLine="709"/>
        <w:jc w:val="both"/>
        <w:rPr>
          <w:rFonts w:ascii="Tinos" w:hAnsi="Tinos"/>
        </w:rPr>
      </w:pPr>
      <w:r>
        <w:rPr>
          <w:rFonts w:ascii="Tinos" w:hAnsi="Tinos"/>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firstLine="709"/>
        <w:jc w:val="both"/>
        <w:rPr>
          <w:rFonts w:ascii="Tinos" w:hAnsi="Tinos"/>
        </w:rPr>
      </w:pPr>
      <w:r>
        <w:rPr>
          <w:rFonts w:ascii="Tinos" w:hAnsi="Tinos"/>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ectPr>
          <w:type w:val="nextPage"/>
          <w:pgSz w:w="11906" w:h="16838"/>
          <w:pgMar w:left="1701" w:right="1134" w:header="0" w:top="1134" w:footer="0" w:bottom="1134" w:gutter="0"/>
          <w:pgNumType w:fmt="decimal"/>
          <w:formProt w:val="false"/>
          <w:textDirection w:val="lrTb"/>
          <w:docGrid w:type="default" w:linePitch="360" w:charSpace="0"/>
        </w:sectPr>
        <w:pStyle w:val="Normal"/>
        <w:suppressAutoHyphens w:val="true"/>
        <w:ind w:firstLine="709"/>
        <w:jc w:val="both"/>
        <w:rPr>
          <w:rFonts w:ascii="Tinos" w:hAnsi="Tinos"/>
        </w:rPr>
      </w:pPr>
      <w:r>
        <w:rPr>
          <w:rFonts w:ascii="Tinos" w:hAnsi="Tino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pStyle w:val="6"/>
        <w:numPr>
          <w:ilvl w:val="5"/>
          <w:numId w:val="3"/>
        </w:numPr>
        <w:spacing w:before="0" w:after="0"/>
        <w:ind w:left="3828" w:hanging="0"/>
        <w:jc w:val="right"/>
        <w:rPr>
          <w:rFonts w:ascii="Tinos" w:hAnsi="Tinos"/>
        </w:rPr>
      </w:pPr>
      <w:r>
        <w:rPr>
          <w:rFonts w:cs="Tinos" w:ascii="Tinos" w:hAnsi="Tinos"/>
          <w:sz w:val="20"/>
          <w:szCs w:val="20"/>
        </w:rPr>
        <w:t>Приложение № 1</w:t>
      </w:r>
    </w:p>
    <w:p>
      <w:pPr>
        <w:pStyle w:val="6"/>
        <w:keepNext w:val="true"/>
        <w:numPr>
          <w:ilvl w:val="5"/>
          <w:numId w:val="3"/>
        </w:numPr>
        <w:spacing w:before="0" w:after="0"/>
        <w:ind w:left="3828" w:hanging="0"/>
        <w:jc w:val="right"/>
        <w:rPr>
          <w:rFonts w:ascii="Tinos" w:hAnsi="Tinos"/>
        </w:rPr>
      </w:pPr>
      <w:r>
        <w:rPr>
          <w:rFonts w:cs="Tinos" w:ascii="Tinos" w:hAnsi="Tinos"/>
          <w:sz w:val="20"/>
          <w:szCs w:val="20"/>
        </w:rPr>
        <w:t>к административному регламенту</w:t>
      </w:r>
    </w:p>
    <w:p>
      <w:pPr>
        <w:pStyle w:val="Normal"/>
        <w:spacing w:before="0" w:after="0"/>
        <w:ind w:left="3828" w:hanging="0"/>
        <w:jc w:val="right"/>
        <w:rPr>
          <w:rFonts w:ascii="Tinos" w:hAnsi="Tinos" w:cs="Tinos"/>
          <w:sz w:val="20"/>
          <w:szCs w:val="20"/>
        </w:rPr>
      </w:pPr>
      <w:r>
        <w:rPr>
          <w:rFonts w:cs="Tinos" w:ascii="Tinos" w:hAnsi="Tinos"/>
          <w:sz w:val="20"/>
          <w:szCs w:val="20"/>
        </w:rPr>
      </w:r>
    </w:p>
    <w:p>
      <w:pPr>
        <w:pStyle w:val="Style90"/>
        <w:spacing w:before="0" w:after="0"/>
        <w:ind w:left="3828" w:hanging="0"/>
        <w:contextualSpacing/>
        <w:jc w:val="center"/>
        <w:rPr>
          <w:rFonts w:cs="Tinos"/>
          <w:sz w:val="20"/>
          <w:szCs w:val="20"/>
        </w:rPr>
      </w:pPr>
      <w:r>
        <w:rPr>
          <w:rFonts w:cs="Tinos"/>
          <w:sz w:val="20"/>
          <w:szCs w:val="20"/>
        </w:rPr>
      </w:r>
    </w:p>
    <w:p>
      <w:pPr>
        <w:pStyle w:val="Style90"/>
        <w:spacing w:before="0" w:after="0"/>
        <w:ind w:left="3828" w:hanging="0"/>
        <w:contextualSpacing/>
        <w:jc w:val="center"/>
        <w:rPr>
          <w:rFonts w:cs="Tinos"/>
          <w:sz w:val="20"/>
          <w:szCs w:val="20"/>
        </w:rPr>
      </w:pPr>
      <w:r>
        <w:rPr>
          <w:rFonts w:cs="Tinos"/>
          <w:sz w:val="20"/>
          <w:szCs w:val="20"/>
        </w:rPr>
      </w:r>
    </w:p>
    <w:p>
      <w:pPr>
        <w:pStyle w:val="Style90"/>
        <w:spacing w:before="0" w:after="0"/>
        <w:contextualSpacing/>
        <w:jc w:val="center"/>
        <w:rPr>
          <w:rFonts w:ascii="Tinos" w:hAnsi="Tinos"/>
          <w:sz w:val="20"/>
          <w:szCs w:val="20"/>
        </w:rPr>
      </w:pPr>
      <w:bookmarkStart w:id="241" w:name="p_594"/>
      <w:bookmarkEnd w:id="241"/>
      <w:r>
        <w:rPr>
          <w:rFonts w:ascii="Tinos" w:hAnsi="Tinos"/>
          <w:sz w:val="20"/>
          <w:szCs w:val="20"/>
        </w:rPr>
        <w:t xml:space="preserve">        </w:t>
      </w:r>
      <w:r>
        <w:rPr>
          <w:rFonts w:ascii="Tinos" w:hAnsi="Tinos"/>
          <w:sz w:val="20"/>
          <w:szCs w:val="20"/>
        </w:rPr>
        <w:t>Заявление  о заключении соглашения об установлении сервитута</w:t>
      </w:r>
    </w:p>
    <w:p>
      <w:pPr>
        <w:pStyle w:val="Style90"/>
        <w:spacing w:before="0" w:after="0"/>
        <w:contextualSpacing/>
        <w:jc w:val="center"/>
        <w:rPr>
          <w:rFonts w:ascii="Tinos" w:hAnsi="Tinos"/>
          <w:sz w:val="20"/>
          <w:szCs w:val="20"/>
        </w:rPr>
      </w:pPr>
      <w:bookmarkStart w:id="242" w:name="p_595"/>
      <w:bookmarkEnd w:id="242"/>
      <w:r>
        <w:rPr>
          <w:rFonts w:ascii="Tinos" w:hAnsi="Tinos"/>
          <w:sz w:val="20"/>
          <w:szCs w:val="20"/>
        </w:rPr>
        <w:t xml:space="preserve">              </w:t>
      </w:r>
      <w:r>
        <w:rPr>
          <w:rFonts w:ascii="Tinos" w:hAnsi="Tinos"/>
          <w:sz w:val="20"/>
          <w:szCs w:val="20"/>
        </w:rPr>
        <w:t>в отношении земельных участков, находящихся</w:t>
      </w:r>
    </w:p>
    <w:p>
      <w:pPr>
        <w:pStyle w:val="Style90"/>
        <w:spacing w:before="0" w:after="0"/>
        <w:contextualSpacing/>
        <w:jc w:val="center"/>
        <w:rPr>
          <w:rFonts w:ascii="Tinos" w:hAnsi="Tinos"/>
          <w:sz w:val="20"/>
          <w:szCs w:val="20"/>
        </w:rPr>
      </w:pPr>
      <w:bookmarkStart w:id="243" w:name="p_596"/>
      <w:bookmarkEnd w:id="243"/>
      <w:r>
        <w:rPr>
          <w:rFonts w:ascii="Tinos" w:hAnsi="Tinos"/>
          <w:sz w:val="20"/>
          <w:szCs w:val="20"/>
        </w:rPr>
        <w:t xml:space="preserve">           </w:t>
      </w:r>
      <w:r>
        <w:rPr>
          <w:rFonts w:ascii="Tinos" w:hAnsi="Tinos"/>
          <w:sz w:val="20"/>
          <w:szCs w:val="20"/>
        </w:rPr>
        <w:t>в муниципальной собственности либо государственная</w:t>
      </w:r>
    </w:p>
    <w:p>
      <w:pPr>
        <w:pStyle w:val="Style90"/>
        <w:spacing w:before="0" w:after="0"/>
        <w:contextualSpacing/>
        <w:jc w:val="center"/>
        <w:rPr>
          <w:rFonts w:ascii="Tinos" w:hAnsi="Tinos"/>
          <w:sz w:val="20"/>
          <w:szCs w:val="20"/>
        </w:rPr>
      </w:pPr>
      <w:bookmarkStart w:id="244" w:name="p_597"/>
      <w:bookmarkEnd w:id="244"/>
      <w:r>
        <w:rPr>
          <w:rFonts w:ascii="Tinos" w:hAnsi="Tinos"/>
          <w:sz w:val="20"/>
          <w:szCs w:val="20"/>
        </w:rPr>
        <w:t xml:space="preserve">                </w:t>
      </w:r>
      <w:r>
        <w:rPr>
          <w:rFonts w:ascii="Tinos" w:hAnsi="Tinos"/>
          <w:sz w:val="20"/>
          <w:szCs w:val="20"/>
        </w:rPr>
        <w:t>собственность на которые не разграничена</w:t>
      </w:r>
    </w:p>
    <w:p>
      <w:pPr>
        <w:pStyle w:val="Style90"/>
        <w:spacing w:before="0" w:after="0"/>
        <w:contextualSpacing/>
        <w:jc w:val="center"/>
        <w:rPr>
          <w:rFonts w:ascii="Tinos" w:hAnsi="Tinos"/>
          <w:sz w:val="20"/>
          <w:szCs w:val="20"/>
        </w:rPr>
      </w:pPr>
      <w:r>
        <w:rPr>
          <w:rFonts w:ascii="Tinos" w:hAnsi="Tinos"/>
          <w:sz w:val="20"/>
          <w:szCs w:val="20"/>
        </w:rPr>
      </w:r>
    </w:p>
    <w:tbl>
      <w:tblPr>
        <w:tblW w:w="9590" w:type="dxa"/>
        <w:jc w:val="left"/>
        <w:tblInd w:w="325" w:type="dxa"/>
        <w:tblCellMar>
          <w:top w:w="28" w:type="dxa"/>
          <w:left w:w="28" w:type="dxa"/>
          <w:bottom w:w="28" w:type="dxa"/>
          <w:right w:w="28" w:type="dxa"/>
        </w:tblCellMar>
      </w:tblPr>
      <w:tblGrid>
        <w:gridCol w:w="5488"/>
        <w:gridCol w:w="4101"/>
      </w:tblGrid>
      <w:tr>
        <w:trPr/>
        <w:tc>
          <w:tcPr>
            <w:tcW w:w="9589" w:type="dxa"/>
            <w:gridSpan w:val="2"/>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454" w:hanging="0"/>
              <w:contextualSpacing/>
              <w:jc w:val="left"/>
              <w:textAlignment w:val="baseline"/>
              <w:rPr>
                <w:rFonts w:ascii="Tinos" w:hAnsi="Tinos"/>
                <w:sz w:val="20"/>
                <w:szCs w:val="20"/>
              </w:rPr>
            </w:pPr>
            <w:bookmarkStart w:id="245" w:name="p_598"/>
            <w:bookmarkEnd w:id="245"/>
            <w:r>
              <w:rPr>
                <w:rFonts w:ascii="Tinos" w:hAnsi="Tinos"/>
                <w:sz w:val="20"/>
                <w:szCs w:val="20"/>
              </w:rPr>
              <w:t>Сведения о заявителе (физическое лицо)</w:t>
            </w:r>
          </w:p>
        </w:tc>
      </w:tr>
      <w:tr>
        <w:trPr>
          <w:trHeight w:val="255" w:hRule="atLeast"/>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46" w:name="p_599"/>
            <w:bookmarkEnd w:id="246"/>
            <w:r>
              <w:rPr>
                <w:rFonts w:ascii="Tinos" w:hAnsi="Tinos"/>
                <w:sz w:val="20"/>
                <w:szCs w:val="20"/>
              </w:rPr>
              <w:t>Фамилия, имя, отчество (при наличии)</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Fonts w:ascii="Tinos" w:hAnsi="Tinos"/>
                <w:sz w:val="20"/>
                <w:szCs w:val="20"/>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47" w:name="p_600"/>
            <w:bookmarkEnd w:id="247"/>
            <w:r>
              <w:rPr>
                <w:rFonts w:ascii="Tinos" w:hAnsi="Tinos"/>
                <w:sz w:val="20"/>
                <w:szCs w:val="20"/>
              </w:rPr>
              <w:t>Место жительства</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Fonts w:ascii="Tinos" w:hAnsi="Tinos"/>
                <w:sz w:val="20"/>
                <w:szCs w:val="20"/>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48" w:name="p_601"/>
            <w:bookmarkEnd w:id="248"/>
            <w:r>
              <w:rPr>
                <w:rFonts w:ascii="Tinos" w:hAnsi="Tinos"/>
                <w:sz w:val="20"/>
                <w:szCs w:val="20"/>
              </w:rPr>
              <w:t>Данные документа, удостоверяющего личность, - для гражданина, в том числе являющегося индивидуальным предпринимателем</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Fonts w:ascii="Tinos" w:hAnsi="Tinos"/>
                <w:sz w:val="20"/>
                <w:szCs w:val="20"/>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49" w:name="p_602"/>
            <w:bookmarkEnd w:id="249"/>
            <w:r>
              <w:rPr>
                <w:rFonts w:ascii="Tinos" w:hAnsi="Tinos"/>
                <w:sz w:val="20"/>
                <w:szCs w:val="20"/>
              </w:rPr>
              <w:t>ИНН - для гражданина, в том числе являющегося индивидуальным предпринимателем</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Fonts w:ascii="Tinos" w:hAnsi="Tinos"/>
                <w:sz w:val="20"/>
                <w:szCs w:val="20"/>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50" w:name="p_603"/>
            <w:bookmarkEnd w:id="250"/>
            <w:r>
              <w:rPr>
                <w:rFonts w:ascii="Tinos" w:hAnsi="Tinos"/>
                <w:sz w:val="20"/>
                <w:szCs w:val="20"/>
              </w:rPr>
              <w:t>ОГРНИП - для гражданина, являющегося индивидуальным предпринимателем</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51" w:name="p_604"/>
            <w:bookmarkEnd w:id="251"/>
            <w:r>
              <w:rPr>
                <w:rFonts w:ascii="Tinos" w:hAnsi="Tinos"/>
                <w:sz w:val="20"/>
                <w:szCs w:val="20"/>
              </w:rPr>
              <w:t>Контактный телефон</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52" w:name="p_605"/>
            <w:bookmarkEnd w:id="252"/>
            <w:r>
              <w:rPr>
                <w:rFonts w:ascii="Tinos" w:hAnsi="Tinos"/>
                <w:sz w:val="20"/>
                <w:szCs w:val="20"/>
              </w:rPr>
              <w:t>Почтовый адрес, адрес электронной почты (при наличии)</w:t>
            </w:r>
          </w:p>
        </w:tc>
        <w:tc>
          <w:tcPr>
            <w:tcW w:w="4101" w:type="dxa"/>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r>
              <w:rPr/>
            </w:r>
          </w:p>
        </w:tc>
      </w:tr>
      <w:tr>
        <w:trPr/>
        <w:tc>
          <w:tcPr>
            <w:tcW w:w="9589" w:type="dxa"/>
            <w:gridSpan w:val="2"/>
            <w:tcBorders>
              <w:top w:val="single" w:sz="2" w:space="0" w:color="000000"/>
              <w:left w:val="single" w:sz="2" w:space="0" w:color="000000"/>
              <w:bottom w:val="single" w:sz="2" w:space="0" w:color="000000"/>
              <w:right w:val="single" w:sz="2" w:space="0" w:color="000000"/>
            </w:tcBorders>
          </w:tcPr>
          <w:p>
            <w:pPr>
              <w:pStyle w:val="Style78"/>
              <w:widowControl w:val="false"/>
              <w:suppressAutoHyphens w:val="true"/>
              <w:bidi w:val="0"/>
              <w:spacing w:before="0" w:after="0"/>
              <w:ind w:left="0" w:right="340" w:hanging="0"/>
              <w:contextualSpacing/>
              <w:jc w:val="left"/>
              <w:textAlignment w:val="baseline"/>
              <w:rPr>
                <w:rFonts w:ascii="Tinos" w:hAnsi="Tinos"/>
                <w:sz w:val="20"/>
                <w:szCs w:val="20"/>
              </w:rPr>
            </w:pPr>
            <w:bookmarkStart w:id="253" w:name="p_606"/>
            <w:bookmarkEnd w:id="253"/>
            <w:r>
              <w:rPr>
                <w:rFonts w:ascii="Tinos" w:hAnsi="Tinos"/>
                <w:sz w:val="20"/>
                <w:szCs w:val="20"/>
              </w:rPr>
              <w:t>Сведения о заявителе (юридическое лицо)</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4" w:name="p_607"/>
            <w:bookmarkEnd w:id="254"/>
            <w:r>
              <w:rPr>
                <w:rFonts w:ascii="Tinos" w:hAnsi="Tinos"/>
                <w:sz w:val="20"/>
                <w:szCs w:val="20"/>
              </w:rPr>
              <w:t>Полное и сокращенное наименование организации</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5" w:name="p_608"/>
            <w:bookmarkEnd w:id="255"/>
            <w:r>
              <w:rPr>
                <w:rFonts w:ascii="Tinos" w:hAnsi="Tinos"/>
                <w:sz w:val="20"/>
                <w:szCs w:val="20"/>
              </w:rPr>
              <w:t>Местонахождение</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6" w:name="p_609"/>
            <w:bookmarkEnd w:id="256"/>
            <w:r>
              <w:rPr>
                <w:rFonts w:ascii="Tinos" w:hAnsi="Tinos"/>
                <w:sz w:val="20"/>
                <w:szCs w:val="20"/>
              </w:rPr>
              <w:t>ИНН</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7" w:name="p_610"/>
            <w:bookmarkEnd w:id="257"/>
            <w:r>
              <w:rPr>
                <w:rFonts w:ascii="Tinos" w:hAnsi="Tinos"/>
                <w:sz w:val="20"/>
                <w:szCs w:val="20"/>
              </w:rPr>
              <w:t>ОГРН</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8" w:name="p_611"/>
            <w:bookmarkEnd w:id="258"/>
            <w:r>
              <w:rPr>
                <w:rFonts w:ascii="Tinos" w:hAnsi="Tinos"/>
                <w:sz w:val="20"/>
                <w:szCs w:val="20"/>
              </w:rPr>
              <w:t>Фамилия, имя, отчество представителя организации, уполномоченного действовать без доверенности</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59" w:name="p_612"/>
            <w:bookmarkEnd w:id="259"/>
            <w:r>
              <w:rPr>
                <w:rFonts w:ascii="Tinos" w:hAnsi="Tinos"/>
                <w:sz w:val="20"/>
                <w:szCs w:val="20"/>
              </w:rPr>
              <w:t>Должность представителя, уполномоченного действовать без доверенности</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0" w:name="p_613"/>
            <w:bookmarkEnd w:id="260"/>
            <w:r>
              <w:rPr>
                <w:rFonts w:ascii="Tinos" w:hAnsi="Tinos"/>
                <w:sz w:val="20"/>
                <w:szCs w:val="20"/>
              </w:rPr>
              <w:t>Контактные телефоны</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1" w:name="p_614"/>
            <w:bookmarkEnd w:id="261"/>
            <w:r>
              <w:rPr>
                <w:rFonts w:ascii="Tinos" w:hAnsi="Tinos"/>
                <w:sz w:val="20"/>
                <w:szCs w:val="20"/>
              </w:rPr>
              <w:t>Почтовый адрес, адрес электронной почты (при наличии)</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r>
          </w:p>
        </w:tc>
      </w:tr>
      <w:tr>
        <w:trPr/>
        <w:tc>
          <w:tcPr>
            <w:tcW w:w="9589"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2" w:name="p_615"/>
            <w:bookmarkEnd w:id="262"/>
            <w:r>
              <w:rPr>
                <w:rFonts w:ascii="Tinos" w:hAnsi="Tinos"/>
                <w:sz w:val="20"/>
                <w:szCs w:val="20"/>
              </w:rPr>
              <w:t>Для лица, действующего на основании документа, подтверждающего полномочия действовать от имени заявителя</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3" w:name="p_616"/>
            <w:bookmarkEnd w:id="263"/>
            <w:r>
              <w:rPr>
                <w:rFonts w:ascii="Tinos" w:hAnsi="Tinos"/>
                <w:sz w:val="20"/>
                <w:szCs w:val="20"/>
              </w:rPr>
              <w:t>Фамилия, имя, отчество (при наличии) лица, действующего от имени физического или юридического лица</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4" w:name="p_617"/>
            <w:bookmarkEnd w:id="264"/>
            <w:r>
              <w:rPr>
                <w:rFonts w:ascii="Tinos" w:hAnsi="Tinos"/>
                <w:sz w:val="20"/>
                <w:szCs w:val="20"/>
              </w:rPr>
              <w:t>Данные документа, подтверждающего полномочия лица действовать от имени физического или юридического лица</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5" w:name="p_618"/>
            <w:bookmarkEnd w:id="265"/>
            <w:r>
              <w:rPr>
                <w:rFonts w:ascii="Tinos" w:hAnsi="Tinos"/>
                <w:sz w:val="20"/>
                <w:szCs w:val="20"/>
              </w:rPr>
              <w:t>Контактные телефоны</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6" w:name="p_619"/>
            <w:bookmarkEnd w:id="266"/>
            <w:r>
              <w:rPr>
                <w:rFonts w:ascii="Tinos" w:hAnsi="Tinos"/>
                <w:sz w:val="20"/>
                <w:szCs w:val="20"/>
              </w:rPr>
              <w:t>Адрес электронной почты (при наличии)</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9589"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7" w:name="p_620"/>
            <w:bookmarkEnd w:id="267"/>
            <w:r>
              <w:rPr>
                <w:rFonts w:ascii="Tinos" w:hAnsi="Tinos"/>
                <w:sz w:val="20"/>
                <w:szCs w:val="20"/>
              </w:rPr>
              <w:t>Сведения о земельном участке</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8" w:name="p_621"/>
            <w:bookmarkEnd w:id="268"/>
            <w:r>
              <w:rPr>
                <w:rFonts w:ascii="Tinos" w:hAnsi="Tinos"/>
                <w:sz w:val="20"/>
                <w:szCs w:val="20"/>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69" w:name="p_622"/>
            <w:bookmarkEnd w:id="269"/>
            <w:r>
              <w:rPr>
                <w:rFonts w:ascii="Tinos" w:hAnsi="Tinos"/>
                <w:sz w:val="20"/>
                <w:szCs w:val="20"/>
              </w:rPr>
              <w:t>Цель установления сервитута</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488"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270" w:name="p_623"/>
            <w:bookmarkEnd w:id="270"/>
            <w:r>
              <w:rPr>
                <w:rFonts w:ascii="Tinos" w:hAnsi="Tinos"/>
                <w:sz w:val="20"/>
                <w:szCs w:val="20"/>
              </w:rPr>
              <w:t>Предполагаемый срок установления сервитута</w:t>
            </w:r>
          </w:p>
        </w:tc>
        <w:tc>
          <w:tcPr>
            <w:tcW w:w="4101"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bl>
    <w:p>
      <w:pPr>
        <w:pStyle w:val="Style39"/>
        <w:spacing w:before="0" w:after="0"/>
        <w:contextualSpacing/>
        <w:rPr>
          <w:rFonts w:ascii="Tinos" w:hAnsi="Tinos"/>
          <w:sz w:val="20"/>
          <w:szCs w:val="20"/>
        </w:rPr>
      </w:pPr>
      <w:r>
        <w:rPr>
          <w:rFonts w:ascii="Tinos" w:hAnsi="Tinos"/>
          <w:sz w:val="20"/>
          <w:szCs w:val="20"/>
        </w:rPr>
        <w:t> </w:t>
      </w:r>
    </w:p>
    <w:p>
      <w:pPr>
        <w:pStyle w:val="Style90"/>
        <w:spacing w:before="0" w:after="0"/>
        <w:contextualSpacing/>
        <w:rPr>
          <w:rFonts w:ascii="Tinos" w:hAnsi="Tinos"/>
          <w:sz w:val="20"/>
          <w:szCs w:val="20"/>
        </w:rPr>
      </w:pPr>
      <w:bookmarkStart w:id="271" w:name="p_624"/>
      <w:bookmarkEnd w:id="271"/>
      <w:r>
        <w:rPr>
          <w:rFonts w:ascii="Tinos" w:hAnsi="Tinos"/>
          <w:sz w:val="20"/>
          <w:szCs w:val="20"/>
        </w:rPr>
        <w:t xml:space="preserve">     </w:t>
      </w:r>
      <w:r>
        <w:rPr>
          <w:rFonts w:ascii="Tinos" w:hAnsi="Tinos"/>
          <w:sz w:val="20"/>
          <w:szCs w:val="20"/>
        </w:rPr>
        <w:t>Прошу  заключить  соглашение  об  установлении сервитута в отношении</w:t>
      </w:r>
    </w:p>
    <w:p>
      <w:pPr>
        <w:pStyle w:val="Style90"/>
        <w:spacing w:before="0" w:after="0"/>
        <w:contextualSpacing/>
        <w:rPr>
          <w:rFonts w:ascii="Tinos" w:hAnsi="Tinos"/>
          <w:sz w:val="20"/>
          <w:szCs w:val="20"/>
        </w:rPr>
      </w:pPr>
      <w:bookmarkStart w:id="272" w:name="p_625"/>
      <w:bookmarkEnd w:id="272"/>
      <w:r>
        <w:rPr>
          <w:rFonts w:ascii="Tinos" w:hAnsi="Tinos"/>
          <w:sz w:val="20"/>
          <w:szCs w:val="20"/>
        </w:rPr>
        <w:t>земельного  участка,  находящегося  в  государственной  или муниципальной</w:t>
      </w:r>
    </w:p>
    <w:p>
      <w:pPr>
        <w:pStyle w:val="Style90"/>
        <w:spacing w:before="0" w:after="0"/>
        <w:contextualSpacing/>
        <w:rPr>
          <w:rFonts w:ascii="Tinos" w:hAnsi="Tinos"/>
          <w:sz w:val="20"/>
          <w:szCs w:val="20"/>
        </w:rPr>
      </w:pPr>
      <w:bookmarkStart w:id="273" w:name="p_626"/>
      <w:bookmarkEnd w:id="273"/>
      <w:r>
        <w:rPr>
          <w:rFonts w:ascii="Tinos" w:hAnsi="Tinos"/>
          <w:sz w:val="20"/>
          <w:szCs w:val="20"/>
        </w:rPr>
        <w:t>собственности.</w:t>
      </w:r>
    </w:p>
    <w:p>
      <w:pPr>
        <w:pStyle w:val="Style90"/>
        <w:spacing w:before="0" w:after="0"/>
        <w:contextualSpacing/>
        <w:rPr>
          <w:rFonts w:ascii="Tinos" w:hAnsi="Tinos"/>
          <w:sz w:val="20"/>
          <w:szCs w:val="20"/>
        </w:rPr>
      </w:pPr>
      <w:bookmarkStart w:id="274" w:name="p_627"/>
      <w:bookmarkEnd w:id="274"/>
      <w:r>
        <w:rPr>
          <w:rFonts w:ascii="Tinos" w:hAnsi="Tinos"/>
          <w:sz w:val="20"/>
          <w:szCs w:val="20"/>
        </w:rPr>
        <w:t xml:space="preserve">     </w:t>
      </w:r>
      <w:r>
        <w:rPr>
          <w:rFonts w:ascii="Tinos" w:hAnsi="Tinos"/>
          <w:sz w:val="20"/>
          <w:szCs w:val="20"/>
        </w:rPr>
        <w:t>Приложения:</w:t>
      </w:r>
    </w:p>
    <w:p>
      <w:pPr>
        <w:pStyle w:val="Style90"/>
        <w:spacing w:before="0" w:after="0"/>
        <w:contextualSpacing/>
        <w:rPr>
          <w:rFonts w:ascii="Tinos" w:hAnsi="Tinos"/>
          <w:sz w:val="20"/>
          <w:szCs w:val="20"/>
        </w:rPr>
      </w:pPr>
      <w:bookmarkStart w:id="275" w:name="p_628"/>
      <w:bookmarkEnd w:id="275"/>
      <w:r>
        <w:rPr>
          <w:rFonts w:ascii="Tinos" w:hAnsi="Tinos"/>
          <w:sz w:val="20"/>
          <w:szCs w:val="20"/>
        </w:rPr>
        <w:t>1. ______________________________________________________________________</w:t>
      </w:r>
    </w:p>
    <w:p>
      <w:pPr>
        <w:pStyle w:val="Style90"/>
        <w:spacing w:before="0" w:after="0"/>
        <w:contextualSpacing/>
        <w:rPr>
          <w:rFonts w:ascii="Tinos" w:hAnsi="Tinos"/>
          <w:sz w:val="20"/>
          <w:szCs w:val="20"/>
        </w:rPr>
      </w:pPr>
      <w:bookmarkStart w:id="276" w:name="p_629"/>
      <w:bookmarkEnd w:id="276"/>
      <w:r>
        <w:rPr>
          <w:rFonts w:ascii="Tinos" w:hAnsi="Tinos"/>
          <w:sz w:val="20"/>
          <w:szCs w:val="20"/>
        </w:rPr>
        <w:t>2. ______________________________________________________________________</w:t>
      </w:r>
    </w:p>
    <w:p>
      <w:pPr>
        <w:pStyle w:val="Style90"/>
        <w:spacing w:before="0" w:after="0"/>
        <w:contextualSpacing/>
        <w:rPr>
          <w:rFonts w:ascii="Tinos" w:hAnsi="Tinos"/>
          <w:sz w:val="20"/>
          <w:szCs w:val="20"/>
        </w:rPr>
      </w:pPr>
      <w:bookmarkStart w:id="277" w:name="p_630"/>
      <w:bookmarkEnd w:id="277"/>
      <w:r>
        <w:rPr>
          <w:rFonts w:ascii="Tinos" w:hAnsi="Tinos"/>
          <w:sz w:val="20"/>
          <w:szCs w:val="20"/>
        </w:rPr>
        <w:t>3. ______________________________________________________________________</w:t>
      </w:r>
    </w:p>
    <w:p>
      <w:pPr>
        <w:pStyle w:val="Style90"/>
        <w:spacing w:before="0" w:after="0"/>
        <w:contextualSpacing/>
        <w:rPr>
          <w:rFonts w:ascii="Tinos" w:hAnsi="Tinos"/>
          <w:sz w:val="20"/>
          <w:szCs w:val="20"/>
        </w:rPr>
      </w:pPr>
      <w:bookmarkStart w:id="278" w:name="p_631"/>
      <w:bookmarkEnd w:id="278"/>
      <w:r>
        <w:rPr>
          <w:rFonts w:ascii="Tinos" w:hAnsi="Tinos"/>
          <w:sz w:val="20"/>
          <w:szCs w:val="20"/>
        </w:rPr>
        <w:t>4. ______________________________________________________________________</w:t>
      </w:r>
    </w:p>
    <w:p>
      <w:pPr>
        <w:pStyle w:val="Style90"/>
        <w:spacing w:before="0" w:after="0"/>
        <w:contextualSpacing/>
        <w:rPr>
          <w:rFonts w:ascii="Tinos" w:hAnsi="Tinos"/>
          <w:sz w:val="20"/>
          <w:szCs w:val="20"/>
        </w:rPr>
      </w:pPr>
      <w:bookmarkStart w:id="279" w:name="p_632"/>
      <w:bookmarkEnd w:id="279"/>
      <w:r>
        <w:rPr>
          <w:rFonts w:ascii="Tinos" w:hAnsi="Tinos"/>
          <w:sz w:val="20"/>
          <w:szCs w:val="20"/>
        </w:rPr>
        <w:t>5. ______________________________________________________________________</w:t>
      </w:r>
    </w:p>
    <w:p>
      <w:pPr>
        <w:pStyle w:val="Style90"/>
        <w:spacing w:before="0" w:after="0"/>
        <w:contextualSpacing/>
        <w:rPr>
          <w:rFonts w:ascii="Tinos" w:hAnsi="Tinos"/>
          <w:sz w:val="20"/>
          <w:szCs w:val="20"/>
        </w:rPr>
      </w:pPr>
      <w:bookmarkStart w:id="280" w:name="p_633"/>
      <w:bookmarkEnd w:id="280"/>
      <w:r>
        <w:rPr>
          <w:rFonts w:ascii="Tinos" w:hAnsi="Tinos"/>
          <w:sz w:val="20"/>
          <w:szCs w:val="20"/>
        </w:rPr>
        <w:t>Способ выдачи документов (нужное отметить):</w:t>
      </w:r>
    </w:p>
    <w:p>
      <w:pPr>
        <w:pStyle w:val="Style90"/>
        <w:spacing w:before="0" w:after="0"/>
        <w:contextualSpacing/>
        <w:rPr>
          <w:rFonts w:ascii="Tinos" w:hAnsi="Tinos"/>
          <w:sz w:val="20"/>
          <w:szCs w:val="20"/>
        </w:rPr>
      </w:pPr>
      <w:bookmarkStart w:id="281" w:name="p_634"/>
      <w:bookmarkEnd w:id="281"/>
      <w:r>
        <w:rPr/>
        <w:drawing>
          <wp:inline distT="0" distB="0" distL="0" distR="0">
            <wp:extent cx="95250" cy="18097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link="rId33"/>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лично</w:t>
      </w:r>
    </w:p>
    <w:p>
      <w:pPr>
        <w:pStyle w:val="Style90"/>
        <w:spacing w:before="0" w:after="0"/>
        <w:contextualSpacing/>
        <w:rPr>
          <w:rFonts w:ascii="Tinos" w:hAnsi="Tinos"/>
        </w:rPr>
      </w:pPr>
      <w:bookmarkStart w:id="282" w:name="p_635"/>
      <w:bookmarkEnd w:id="282"/>
      <w:r>
        <w:rPr/>
        <w:drawing>
          <wp:inline distT="0" distB="0" distL="0" distR="0">
            <wp:extent cx="95250" cy="18097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link="rId34"/>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направление посредством почтового отправления с уведомлением</w:t>
      </w:r>
    </w:p>
    <w:p>
      <w:pPr>
        <w:pStyle w:val="Style90"/>
        <w:spacing w:before="0" w:after="0"/>
        <w:contextualSpacing/>
        <w:rPr>
          <w:rFonts w:ascii="Tinos" w:hAnsi="Tinos"/>
        </w:rPr>
      </w:pPr>
      <w:bookmarkStart w:id="283" w:name="p_636"/>
      <w:bookmarkEnd w:id="283"/>
      <w:r>
        <w:rPr/>
        <w:drawing>
          <wp:inline distT="0" distB="0" distL="0" distR="0">
            <wp:extent cx="95250" cy="180975"/>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link="rId35"/>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в МФЦ*</w:t>
      </w:r>
    </w:p>
    <w:p>
      <w:pPr>
        <w:pStyle w:val="Style90"/>
        <w:spacing w:before="0" w:after="0"/>
        <w:contextualSpacing/>
        <w:rPr>
          <w:rFonts w:ascii="Tinos" w:hAnsi="Tinos"/>
        </w:rPr>
      </w:pPr>
      <w:bookmarkStart w:id="284" w:name="p_637"/>
      <w:bookmarkEnd w:id="284"/>
      <w:r>
        <w:rPr/>
        <w:drawing>
          <wp:inline distT="0" distB="0" distL="0" distR="0">
            <wp:extent cx="95250" cy="180975"/>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link="rId36"/>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в личном кабинете на Едином портале государственных муниципальных услуг</w:t>
      </w:r>
    </w:p>
    <w:p>
      <w:pPr>
        <w:pStyle w:val="Style90"/>
        <w:spacing w:before="0" w:after="0"/>
        <w:contextualSpacing/>
        <w:rPr>
          <w:rFonts w:ascii="Tinos" w:hAnsi="Tinos"/>
          <w:sz w:val="20"/>
          <w:szCs w:val="20"/>
        </w:rPr>
      </w:pPr>
      <w:bookmarkStart w:id="285" w:name="p_638"/>
      <w:bookmarkEnd w:id="285"/>
      <w:r>
        <w:rPr/>
        <w:drawing>
          <wp:inline distT="0" distB="0" distL="0" distR="0">
            <wp:extent cx="95250" cy="18097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link="rId37"/>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направление электронного документа посредством электронной почты</w:t>
      </w:r>
    </w:p>
    <w:p>
      <w:pPr>
        <w:pStyle w:val="Style90"/>
        <w:spacing w:before="0" w:after="0"/>
        <w:contextualSpacing/>
        <w:rPr>
          <w:rFonts w:ascii="Tinos" w:hAnsi="Tinos"/>
          <w:sz w:val="20"/>
          <w:szCs w:val="20"/>
        </w:rPr>
      </w:pPr>
      <w:bookmarkStart w:id="286" w:name="p_639"/>
      <w:bookmarkEnd w:id="286"/>
      <w:r>
        <w:rPr>
          <w:rFonts w:ascii="Tinos" w:hAnsi="Tinos"/>
          <w:sz w:val="20"/>
          <w:szCs w:val="20"/>
        </w:rPr>
        <w:t>"__" ____________ 20__ г. ______________________</w:t>
      </w:r>
    </w:p>
    <w:p>
      <w:pPr>
        <w:pStyle w:val="Style90"/>
        <w:spacing w:before="0" w:after="0"/>
        <w:contextualSpacing/>
        <w:rPr>
          <w:rFonts w:ascii="Tinos" w:hAnsi="Tinos"/>
          <w:sz w:val="20"/>
          <w:szCs w:val="20"/>
        </w:rPr>
      </w:pPr>
      <w:bookmarkStart w:id="287" w:name="p_640"/>
      <w:bookmarkEnd w:id="287"/>
      <w:r>
        <w:rPr>
          <w:rFonts w:ascii="Tinos" w:hAnsi="Tinos"/>
          <w:sz w:val="20"/>
          <w:szCs w:val="20"/>
        </w:rPr>
        <w:t>М.П.                              (подпись)</w:t>
      </w:r>
    </w:p>
    <w:p>
      <w:pPr>
        <w:pStyle w:val="Style90"/>
        <w:spacing w:before="0" w:after="0"/>
        <w:contextualSpacing/>
        <w:rPr>
          <w:rFonts w:ascii="Tinos" w:hAnsi="Tinos"/>
          <w:sz w:val="20"/>
          <w:szCs w:val="20"/>
        </w:rPr>
      </w:pPr>
      <w:bookmarkStart w:id="288" w:name="p_641"/>
      <w:bookmarkEnd w:id="288"/>
      <w:r>
        <w:rPr>
          <w:rFonts w:ascii="Tinos" w:hAnsi="Tinos"/>
          <w:sz w:val="20"/>
          <w:szCs w:val="20"/>
        </w:rPr>
        <w:t>──────────────────────────────</w:t>
      </w:r>
    </w:p>
    <w:p>
      <w:pPr>
        <w:pStyle w:val="Style90"/>
        <w:spacing w:before="0" w:after="0"/>
        <w:contextualSpacing/>
        <w:rPr>
          <w:rFonts w:ascii="Tinos" w:hAnsi="Tinos"/>
          <w:sz w:val="20"/>
          <w:szCs w:val="20"/>
        </w:rPr>
      </w:pPr>
      <w:bookmarkStart w:id="289" w:name="entry_1111"/>
      <w:bookmarkStart w:id="290" w:name="p_642"/>
      <w:bookmarkEnd w:id="289"/>
      <w:bookmarkEnd w:id="290"/>
      <w:r>
        <w:rPr>
          <w:rFonts w:ascii="Tinos" w:hAnsi="Tinos"/>
          <w:sz w:val="20"/>
          <w:szCs w:val="20"/>
        </w:rPr>
        <w:t>* В случае если заявление на  предоставление  муниципальной услуги подано</w:t>
      </w:r>
    </w:p>
    <w:p>
      <w:pPr>
        <w:pStyle w:val="Style90"/>
        <w:spacing w:before="0" w:after="0"/>
        <w:contextualSpacing/>
        <w:rPr>
          <w:rFonts w:ascii="Tinos" w:hAnsi="Tinos"/>
          <w:sz w:val="20"/>
          <w:szCs w:val="20"/>
        </w:rPr>
      </w:pPr>
      <w:bookmarkStart w:id="291" w:name="p_643"/>
      <w:bookmarkEnd w:id="291"/>
      <w:r>
        <w:rPr>
          <w:rFonts w:ascii="Tinos" w:hAnsi="Tinos"/>
          <w:sz w:val="20"/>
          <w:szCs w:val="20"/>
        </w:rPr>
        <w:t>через МФЦ</w:t>
      </w:r>
    </w:p>
    <w:p>
      <w:pPr>
        <w:pStyle w:val="Style90"/>
        <w:spacing w:before="0" w:after="0"/>
        <w:contextualSpacing/>
        <w:rPr>
          <w:rFonts w:ascii="Tinos" w:hAnsi="Tinos"/>
          <w:sz w:val="20"/>
          <w:szCs w:val="20"/>
        </w:rPr>
      </w:pPr>
      <w:bookmarkStart w:id="292" w:name="p_644"/>
      <w:bookmarkEnd w:id="292"/>
      <w:r>
        <w:rPr>
          <w:rFonts w:ascii="Tinos" w:hAnsi="Tinos"/>
          <w:sz w:val="20"/>
          <w:szCs w:val="20"/>
        </w:rPr>
        <w:t>──────────────────────────────</w:t>
      </w:r>
    </w:p>
    <w:p>
      <w:pPr>
        <w:pStyle w:val="Normal"/>
        <w:spacing w:before="0" w:after="0"/>
        <w:ind w:left="3828" w:hanging="0"/>
        <w:jc w:val="right"/>
        <w:rPr>
          <w:rFonts w:cs="Tinos"/>
          <w:sz w:val="20"/>
          <w:szCs w:val="20"/>
        </w:rPr>
      </w:pPr>
      <w:r>
        <w:rPr>
          <w:rFonts w:cs="Tinos"/>
          <w:sz w:val="20"/>
          <w:szCs w:val="20"/>
        </w:rPr>
      </w:r>
    </w:p>
    <w:p>
      <w:pPr>
        <w:pStyle w:val="6"/>
        <w:numPr>
          <w:ilvl w:val="5"/>
          <w:numId w:val="2"/>
        </w:numPr>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Normal"/>
        <w:spacing w:before="0" w:after="0"/>
        <w:ind w:left="3828" w:hanging="0"/>
        <w:jc w:val="right"/>
        <w:rPr>
          <w:rFonts w:cs="Tinos"/>
          <w:sz w:val="20"/>
          <w:szCs w:val="20"/>
        </w:rPr>
      </w:pPr>
      <w:r>
        <w:rPr>
          <w:rFonts w:cs="Tinos"/>
          <w:sz w:val="20"/>
          <w:szCs w:val="20"/>
        </w:rPr>
      </w:r>
    </w:p>
    <w:p>
      <w:pPr>
        <w:pStyle w:val="6"/>
        <w:numPr>
          <w:ilvl w:val="5"/>
          <w:numId w:val="3"/>
        </w:numPr>
        <w:spacing w:before="0" w:after="0"/>
        <w:ind w:left="3828" w:hanging="0"/>
        <w:jc w:val="right"/>
        <w:rPr>
          <w:rFonts w:cs="Tinos"/>
          <w:sz w:val="20"/>
          <w:szCs w:val="20"/>
        </w:rPr>
      </w:pPr>
      <w:r>
        <w:rPr>
          <w:rFonts w:cs="Tinos"/>
          <w:sz w:val="20"/>
          <w:szCs w:val="20"/>
        </w:rPr>
      </w:r>
    </w:p>
    <w:p>
      <w:pPr>
        <w:pStyle w:val="6"/>
        <w:numPr>
          <w:ilvl w:val="5"/>
          <w:numId w:val="3"/>
        </w:numPr>
        <w:spacing w:before="0" w:after="0"/>
        <w:ind w:left="3828" w:hanging="0"/>
        <w:jc w:val="right"/>
        <w:rPr>
          <w:rFonts w:cs="Tinos"/>
          <w:sz w:val="20"/>
          <w:szCs w:val="20"/>
        </w:rPr>
      </w:pPr>
      <w:r>
        <w:rPr>
          <w:rFonts w:cs="Tinos"/>
          <w:sz w:val="20"/>
          <w:szCs w:val="20"/>
        </w:rPr>
      </w:r>
    </w:p>
    <w:p>
      <w:pPr>
        <w:pStyle w:val="6"/>
        <w:numPr>
          <w:ilvl w:val="5"/>
          <w:numId w:val="3"/>
        </w:numPr>
        <w:spacing w:before="0" w:after="0"/>
        <w:ind w:left="3828" w:hanging="0"/>
        <w:jc w:val="right"/>
        <w:rPr>
          <w:rFonts w:cs="Tinos"/>
          <w:sz w:val="20"/>
          <w:szCs w:val="20"/>
        </w:rPr>
      </w:pPr>
      <w:r>
        <w:rPr>
          <w:rFonts w:cs="Tinos"/>
          <w:sz w:val="20"/>
          <w:szCs w:val="20"/>
        </w:rPr>
      </w:r>
    </w:p>
    <w:p>
      <w:pPr>
        <w:pStyle w:val="6"/>
        <w:numPr>
          <w:ilvl w:val="5"/>
          <w:numId w:val="3"/>
        </w:numPr>
        <w:spacing w:before="0" w:after="0"/>
        <w:ind w:left="3828" w:hanging="0"/>
        <w:jc w:val="right"/>
        <w:rPr>
          <w:rFonts w:ascii="Tinos" w:hAnsi="Tinos"/>
        </w:rPr>
      </w:pPr>
      <w:r>
        <w:rPr>
          <w:rFonts w:cs="Tinos" w:ascii="Tinos" w:hAnsi="Tinos"/>
          <w:sz w:val="20"/>
          <w:szCs w:val="20"/>
        </w:rPr>
        <w:t>Приложение № 2</w:t>
      </w:r>
    </w:p>
    <w:p>
      <w:pPr>
        <w:pStyle w:val="6"/>
        <w:keepNext w:val="true"/>
        <w:numPr>
          <w:ilvl w:val="5"/>
          <w:numId w:val="3"/>
        </w:numPr>
        <w:spacing w:before="0" w:after="0"/>
        <w:ind w:left="3828" w:hanging="0"/>
        <w:jc w:val="right"/>
        <w:rPr>
          <w:rFonts w:ascii="Tinos" w:hAnsi="Tinos"/>
        </w:rPr>
      </w:pPr>
      <w:r>
        <w:rPr>
          <w:rFonts w:cs="Tinos" w:ascii="Tinos" w:hAnsi="Tinos"/>
          <w:sz w:val="20"/>
          <w:szCs w:val="20"/>
        </w:rPr>
        <w:t>к административному регламенту</w:t>
      </w:r>
    </w:p>
    <w:p>
      <w:pPr>
        <w:pStyle w:val="Normal"/>
        <w:suppressAutoHyphens w:val="true"/>
        <w:ind w:left="5103" w:hanging="0"/>
        <w:jc w:val="center"/>
        <w:rPr>
          <w:rFonts w:ascii="Tinos" w:hAnsi="Tinos" w:cs="Tinos"/>
          <w:sz w:val="20"/>
          <w:szCs w:val="20"/>
        </w:rPr>
      </w:pPr>
      <w:r>
        <w:rPr>
          <w:rFonts w:cs="Tinos" w:ascii="Tinos" w:hAnsi="Tinos"/>
          <w:sz w:val="20"/>
          <w:szCs w:val="20"/>
        </w:rPr>
      </w:r>
    </w:p>
    <w:p>
      <w:pPr>
        <w:pStyle w:val="Normal"/>
        <w:ind w:hanging="0"/>
        <w:jc w:val="right"/>
        <w:rPr>
          <w:rFonts w:ascii="Tinos" w:hAnsi="Tinos"/>
          <w:sz w:val="20"/>
          <w:szCs w:val="20"/>
        </w:rPr>
      </w:pPr>
      <w:r>
        <w:rPr>
          <w:rFonts w:ascii="Tinos" w:hAnsi="Tinos"/>
          <w:sz w:val="20"/>
          <w:szCs w:val="20"/>
        </w:rPr>
        <w:t xml:space="preserve"> </w:t>
      </w:r>
      <w:r>
        <w:rPr>
          <w:rFonts w:ascii="Tinos" w:hAnsi="Tinos"/>
          <w:sz w:val="20"/>
          <w:szCs w:val="20"/>
        </w:rPr>
        <w:t>ФОРМА</w:t>
      </w:r>
    </w:p>
    <w:p>
      <w:pPr>
        <w:pStyle w:val="Style87"/>
        <w:ind w:hanging="0"/>
        <w:jc w:val="right"/>
        <w:rPr>
          <w:rFonts w:ascii="Tinos" w:hAnsi="Tinos"/>
        </w:rPr>
      </w:pPr>
      <w:r>
        <w:rPr>
          <w:rFonts w:ascii="Tinos" w:hAnsi="Tinos"/>
          <w:sz w:val="20"/>
          <w:szCs w:val="20"/>
        </w:rPr>
        <w:t xml:space="preserve">                                          </w:t>
      </w:r>
      <w:r>
        <w:rPr>
          <w:rFonts w:ascii="Tinos" w:hAnsi="Tinos"/>
          <w:sz w:val="20"/>
          <w:szCs w:val="20"/>
        </w:rPr>
        <w:t xml:space="preserve">к </w:t>
      </w:r>
      <w:r>
        <w:rPr>
          <w:rStyle w:val="Style35"/>
          <w:rFonts w:ascii="Tinos" w:hAnsi="Tinos"/>
          <w:sz w:val="20"/>
          <w:szCs w:val="20"/>
        </w:rPr>
        <w:t>приказу</w:t>
      </w:r>
      <w:r>
        <w:rPr>
          <w:rFonts w:ascii="Tinos" w:hAnsi="Tinos"/>
          <w:sz w:val="20"/>
          <w:szCs w:val="20"/>
        </w:rPr>
        <w:t xml:space="preserve"> Федеральной службы</w:t>
      </w:r>
    </w:p>
    <w:p>
      <w:pPr>
        <w:pStyle w:val="Style87"/>
        <w:spacing w:before="0" w:after="0"/>
        <w:ind w:hanging="0"/>
        <w:contextualSpacing/>
        <w:jc w:val="right"/>
        <w:rPr>
          <w:rFonts w:ascii="Tinos" w:hAnsi="Tinos"/>
          <w:sz w:val="20"/>
          <w:szCs w:val="20"/>
        </w:rPr>
      </w:pPr>
      <w:r>
        <w:rPr>
          <w:rFonts w:ascii="Tinos" w:hAnsi="Tinos"/>
          <w:sz w:val="20"/>
          <w:szCs w:val="20"/>
        </w:rPr>
        <w:t xml:space="preserve">                                          </w:t>
      </w:r>
      <w:r>
        <w:rPr>
          <w:rFonts w:ascii="Tinos" w:hAnsi="Tinos"/>
          <w:sz w:val="20"/>
          <w:szCs w:val="20"/>
        </w:rPr>
        <w:t>государственной регистрации,</w:t>
      </w:r>
    </w:p>
    <w:p>
      <w:pPr>
        <w:pStyle w:val="Style87"/>
        <w:spacing w:before="0" w:after="0"/>
        <w:ind w:hanging="0"/>
        <w:contextualSpacing/>
        <w:jc w:val="right"/>
        <w:rPr>
          <w:rFonts w:ascii="Tinos" w:hAnsi="Tinos"/>
          <w:sz w:val="20"/>
          <w:szCs w:val="20"/>
        </w:rPr>
      </w:pPr>
      <w:r>
        <w:rPr>
          <w:rFonts w:ascii="Tinos" w:hAnsi="Tinos"/>
          <w:sz w:val="20"/>
          <w:szCs w:val="20"/>
        </w:rPr>
        <w:t xml:space="preserve">                                          </w:t>
      </w:r>
      <w:r>
        <w:rPr>
          <w:rFonts w:ascii="Tinos" w:hAnsi="Tinos"/>
          <w:sz w:val="20"/>
          <w:szCs w:val="20"/>
        </w:rPr>
        <w:t>кадастра и картографии</w:t>
      </w:r>
    </w:p>
    <w:p>
      <w:pPr>
        <w:pStyle w:val="Style87"/>
        <w:spacing w:before="0" w:after="0"/>
        <w:ind w:hanging="0"/>
        <w:contextualSpacing/>
        <w:jc w:val="right"/>
        <w:rPr>
          <w:rFonts w:ascii="Tinos" w:hAnsi="Tinos"/>
          <w:sz w:val="20"/>
          <w:szCs w:val="20"/>
        </w:rPr>
      </w:pPr>
      <w:r>
        <w:rPr>
          <w:rFonts w:ascii="Tinos" w:hAnsi="Tinos"/>
          <w:sz w:val="20"/>
          <w:szCs w:val="20"/>
        </w:rPr>
        <w:t xml:space="preserve">                                          </w:t>
      </w:r>
      <w:r>
        <w:rPr>
          <w:rFonts w:ascii="Tinos" w:hAnsi="Tinos"/>
          <w:sz w:val="20"/>
          <w:szCs w:val="20"/>
        </w:rPr>
        <w:t>от 19.04.2022 № П/0150</w:t>
      </w:r>
    </w:p>
    <w:p>
      <w:pPr>
        <w:pStyle w:val="Normal"/>
        <w:suppressAutoHyphens w:val="true"/>
        <w:spacing w:before="0" w:after="0"/>
        <w:ind w:firstLine="720"/>
        <w:contextualSpacing/>
        <w:jc w:val="right"/>
        <w:rPr>
          <w:rStyle w:val="Style34"/>
          <w:rFonts w:ascii="Tinos" w:hAnsi="Tinos"/>
          <w:sz w:val="20"/>
          <w:szCs w:val="20"/>
        </w:rPr>
      </w:pPr>
      <w:r>
        <w:rPr>
          <w:rFonts w:ascii="Tinos" w:hAnsi="Tinos"/>
          <w:sz w:val="20"/>
          <w:szCs w:val="20"/>
        </w:rPr>
      </w:r>
    </w:p>
    <w:p>
      <w:pPr>
        <w:pStyle w:val="Normal"/>
        <w:suppressAutoHyphens w:val="true"/>
        <w:spacing w:before="0" w:after="0"/>
        <w:contextualSpacing/>
        <w:jc w:val="center"/>
        <w:rPr>
          <w:rFonts w:ascii="Tinos" w:hAnsi="Tinos" w:cs="Tinos"/>
          <w:sz w:val="20"/>
          <w:szCs w:val="20"/>
        </w:rPr>
      </w:pPr>
      <w:r>
        <w:rPr>
          <w:rFonts w:cs="Tinos" w:ascii="Tinos" w:hAnsi="Tinos"/>
          <w:sz w:val="20"/>
          <w:szCs w:val="20"/>
        </w:rPr>
        <w:t>Ходатайство об установлении публичного сервитута</w:t>
      </w:r>
    </w:p>
    <w:p>
      <w:pPr>
        <w:pStyle w:val="Normal"/>
        <w:suppressAutoHyphens w:val="true"/>
        <w:spacing w:before="0" w:after="0"/>
        <w:contextualSpacing/>
        <w:rPr>
          <w:rFonts w:ascii="Tinos" w:hAnsi="Tinos" w:cs="Tinos"/>
          <w:sz w:val="20"/>
          <w:szCs w:val="20"/>
        </w:rPr>
      </w:pPr>
      <w:r>
        <w:rPr>
          <w:rFonts w:cs="Tinos" w:ascii="Tinos" w:hAnsi="Tinos"/>
          <w:sz w:val="20"/>
          <w:szCs w:val="20"/>
        </w:rPr>
      </w:r>
    </w:p>
    <w:tbl>
      <w:tblPr>
        <w:tblW w:w="10005" w:type="dxa"/>
        <w:jc w:val="left"/>
        <w:tblInd w:w="28" w:type="dxa"/>
        <w:tblCellMar>
          <w:top w:w="28" w:type="dxa"/>
          <w:left w:w="28" w:type="dxa"/>
          <w:bottom w:w="28" w:type="dxa"/>
          <w:right w:w="28" w:type="dxa"/>
        </w:tblCellMar>
      </w:tblPr>
      <w:tblGrid>
        <w:gridCol w:w="315"/>
        <w:gridCol w:w="23"/>
        <w:gridCol w:w="145"/>
        <w:gridCol w:w="167"/>
        <w:gridCol w:w="1515"/>
        <w:gridCol w:w="1005"/>
        <w:gridCol w:w="232"/>
        <w:gridCol w:w="1287"/>
        <w:gridCol w:w="1162"/>
        <w:gridCol w:w="299"/>
        <w:gridCol w:w="174"/>
        <w:gridCol w:w="104"/>
        <w:gridCol w:w="104"/>
        <w:gridCol w:w="2119"/>
        <w:gridCol w:w="89"/>
        <w:gridCol w:w="236"/>
        <w:gridCol w:w="370"/>
        <w:gridCol w:w="146"/>
        <w:gridCol w:w="320"/>
        <w:gridCol w:w="31"/>
        <w:gridCol w:w="161"/>
      </w:tblGrid>
      <w:tr>
        <w:trPr/>
        <w:tc>
          <w:tcPr>
            <w:tcW w:w="338" w:type="dxa"/>
            <w:gridSpan w:val="2"/>
            <w:vMerge w:val="restart"/>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bookmarkStart w:id="293" w:name="p_34"/>
            <w:bookmarkStart w:id="294" w:name="p_34"/>
            <w:bookmarkEnd w:id="294"/>
          </w:p>
        </w:tc>
        <w:tc>
          <w:tcPr>
            <w:tcW w:w="2832" w:type="dxa"/>
            <w:gridSpan w:val="4"/>
            <w:tcBorders>
              <w:top w:val="single" w:sz="2" w:space="0" w:color="000000"/>
              <w:left w:val="single" w:sz="2" w:space="0" w:color="000000"/>
            </w:tcBorders>
            <w:tcMar>
              <w:bottom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r>
          </w:p>
        </w:tc>
        <w:tc>
          <w:tcPr>
            <w:tcW w:w="5806" w:type="dxa"/>
            <w:gridSpan w:val="10"/>
            <w:tcBorders>
              <w:top w:val="single" w:sz="2" w:space="0" w:color="000000"/>
              <w:bottom w:val="single" w:sz="2" w:space="0" w:color="000000"/>
            </w:tcBorders>
            <w:tcMar>
              <w:left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836" w:type="dxa"/>
            <w:gridSpan w:val="3"/>
            <w:tcBorders>
              <w:top w:val="single" w:sz="2" w:space="0" w:color="000000"/>
              <w:right w:val="single" w:sz="2" w:space="0" w:color="000000"/>
            </w:tcBorders>
            <w:tcMar>
              <w:left w:w="0" w:type="dxa"/>
              <w:bottom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31" w:type="dxa"/>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338" w:type="dxa"/>
            <w:gridSpan w:val="2"/>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9474" w:type="dxa"/>
            <w:gridSpan w:val="17"/>
            <w:tcBorders>
              <w:left w:val="single" w:sz="2" w:space="0" w:color="000000"/>
              <w:bottom w:val="single" w:sz="2" w:space="0" w:color="000000"/>
              <w:right w:val="single" w:sz="2" w:space="0" w:color="000000"/>
            </w:tcBorders>
            <w:tcMar>
              <w:top w:w="0" w:type="dxa"/>
            </w:tcMar>
          </w:tcPr>
          <w:p>
            <w:pPr>
              <w:pStyle w:val="Style78"/>
              <w:spacing w:lineRule="auto" w:line="240" w:before="0" w:after="0"/>
              <w:contextualSpacing/>
              <w:jc w:val="center"/>
              <w:rPr>
                <w:rFonts w:ascii="Tinos" w:hAnsi="Tinos"/>
                <w:sz w:val="20"/>
                <w:szCs w:val="20"/>
              </w:rPr>
            </w:pPr>
            <w:bookmarkStart w:id="295" w:name="p_351"/>
            <w:bookmarkEnd w:id="295"/>
            <w:r>
              <w:rPr>
                <w:rFonts w:ascii="Tinos" w:hAnsi="Tinos"/>
                <w:sz w:val="20"/>
                <w:szCs w:val="20"/>
              </w:rPr>
              <w:t>(наименование органа, принимающего решение об установлении публичного сервитута)</w:t>
            </w:r>
          </w:p>
        </w:tc>
        <w:tc>
          <w:tcPr>
            <w:tcW w:w="31" w:type="dxa"/>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296" w:name="p_361"/>
            <w:bookmarkStart w:id="297" w:name="entry_11002"/>
            <w:bookmarkEnd w:id="296"/>
            <w:bookmarkEnd w:id="297"/>
            <w:r>
              <w:rPr>
                <w:rFonts w:ascii="Tinos" w:hAnsi="Tinos"/>
                <w:sz w:val="20"/>
                <w:szCs w:val="20"/>
              </w:rPr>
              <w:t>2</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298" w:name="p_371"/>
            <w:bookmarkEnd w:id="298"/>
            <w:r>
              <w:rPr>
                <w:rFonts w:ascii="Tinos" w:hAnsi="Tinos"/>
                <w:sz w:val="20"/>
                <w:szCs w:val="20"/>
              </w:rPr>
              <w:t>Сведения о лице, представившем ходатайство об установлении публичного</w:t>
            </w:r>
          </w:p>
          <w:p>
            <w:pPr>
              <w:pStyle w:val="Style78"/>
              <w:spacing w:lineRule="auto" w:line="240" w:before="0" w:after="0"/>
              <w:contextualSpacing/>
              <w:jc w:val="center"/>
              <w:rPr>
                <w:rFonts w:ascii="Tinos" w:hAnsi="Tinos"/>
                <w:sz w:val="20"/>
                <w:szCs w:val="20"/>
              </w:rPr>
            </w:pPr>
            <w:bookmarkStart w:id="299" w:name="p_381"/>
            <w:bookmarkEnd w:id="299"/>
            <w:r>
              <w:rPr>
                <w:rFonts w:ascii="Tinos" w:hAnsi="Tinos"/>
                <w:sz w:val="20"/>
                <w:szCs w:val="20"/>
              </w:rPr>
              <w:t>сервитута (далее - заявитель):</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0" w:name="p_391"/>
            <w:bookmarkStart w:id="301" w:name="entry_11021"/>
            <w:bookmarkEnd w:id="300"/>
            <w:bookmarkEnd w:id="301"/>
            <w:r>
              <w:rPr>
                <w:rFonts w:ascii="Tinos" w:hAnsi="Tinos"/>
                <w:sz w:val="20"/>
                <w:szCs w:val="20"/>
              </w:rPr>
              <w:t>2.1</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2" w:name="p_40"/>
            <w:bookmarkEnd w:id="302"/>
            <w:r>
              <w:rPr>
                <w:rFonts w:ascii="Tinos" w:hAnsi="Tinos"/>
                <w:sz w:val="20"/>
                <w:szCs w:val="20"/>
              </w:rPr>
              <w:t>Полное наименование</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3" w:name="p_41"/>
            <w:bookmarkStart w:id="304" w:name="entry_11022"/>
            <w:bookmarkEnd w:id="303"/>
            <w:bookmarkEnd w:id="304"/>
            <w:r>
              <w:rPr>
                <w:rFonts w:ascii="Tinos" w:hAnsi="Tinos"/>
                <w:sz w:val="20"/>
                <w:szCs w:val="20"/>
              </w:rPr>
              <w:t>2.2</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5" w:name="p_42"/>
            <w:bookmarkEnd w:id="305"/>
            <w:r>
              <w:rPr>
                <w:rFonts w:ascii="Tinos" w:hAnsi="Tinos"/>
                <w:sz w:val="20"/>
                <w:szCs w:val="20"/>
              </w:rPr>
              <w:t>Сокращенное наименование (при наличии)</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6" w:name="p_43"/>
            <w:bookmarkStart w:id="307" w:name="entry_11023"/>
            <w:bookmarkEnd w:id="306"/>
            <w:bookmarkEnd w:id="307"/>
            <w:r>
              <w:rPr>
                <w:rFonts w:ascii="Tinos" w:hAnsi="Tinos"/>
                <w:sz w:val="20"/>
                <w:szCs w:val="20"/>
              </w:rPr>
              <w:t>2.3</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8" w:name="p_44"/>
            <w:bookmarkEnd w:id="308"/>
            <w:r>
              <w:rPr>
                <w:rFonts w:ascii="Tinos" w:hAnsi="Tinos"/>
                <w:sz w:val="20"/>
                <w:szCs w:val="20"/>
              </w:rPr>
              <w:t>Организационно-правовая форма</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09" w:name="p_45"/>
            <w:bookmarkStart w:id="310" w:name="entry_11024"/>
            <w:bookmarkEnd w:id="309"/>
            <w:bookmarkEnd w:id="310"/>
            <w:r>
              <w:rPr>
                <w:rFonts w:ascii="Tinos" w:hAnsi="Tinos"/>
                <w:sz w:val="20"/>
                <w:szCs w:val="20"/>
              </w:rPr>
              <w:t>2.4</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1" w:name="p_46"/>
            <w:bookmarkEnd w:id="311"/>
            <w:r>
              <w:rPr>
                <w:rFonts w:ascii="Tinos" w:hAnsi="Tinos"/>
                <w:sz w:val="20"/>
                <w:szCs w:val="20"/>
              </w:rPr>
              <w:t>Почтовый адрес (индекс, субъект Российской Федерации, населенный пункт, улица, дом)</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2" w:name="entry_11025"/>
            <w:bookmarkStart w:id="313" w:name="p_47"/>
            <w:bookmarkEnd w:id="312"/>
            <w:bookmarkEnd w:id="313"/>
            <w:r>
              <w:rPr>
                <w:rFonts w:ascii="Tinos" w:hAnsi="Tinos"/>
                <w:sz w:val="20"/>
                <w:szCs w:val="20"/>
              </w:rPr>
              <w:t>2.5</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4" w:name="p_48"/>
            <w:bookmarkEnd w:id="314"/>
            <w:r>
              <w:rPr>
                <w:rFonts w:ascii="Tinos" w:hAnsi="Tinos"/>
                <w:sz w:val="20"/>
                <w:szCs w:val="20"/>
              </w:rPr>
              <w:t>Адрес электронной почты</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5" w:name="p_49"/>
            <w:bookmarkStart w:id="316" w:name="entry_11026"/>
            <w:bookmarkEnd w:id="315"/>
            <w:bookmarkEnd w:id="316"/>
            <w:r>
              <w:rPr>
                <w:rFonts w:ascii="Tinos" w:hAnsi="Tinos"/>
                <w:sz w:val="20"/>
                <w:szCs w:val="20"/>
              </w:rPr>
              <w:t>2.6</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7" w:name="p_50"/>
            <w:bookmarkEnd w:id="317"/>
            <w:r>
              <w:rPr>
                <w:rFonts w:ascii="Tinos" w:hAnsi="Tinos"/>
                <w:sz w:val="20"/>
                <w:szCs w:val="20"/>
              </w:rPr>
              <w:t>ОГРН</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18" w:name="p_51"/>
            <w:bookmarkStart w:id="319" w:name="entry_11027"/>
            <w:bookmarkEnd w:id="318"/>
            <w:bookmarkEnd w:id="319"/>
            <w:r>
              <w:rPr>
                <w:rFonts w:ascii="Tinos" w:hAnsi="Tinos"/>
                <w:sz w:val="20"/>
                <w:szCs w:val="20"/>
              </w:rPr>
              <w:t>2.7</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0" w:name="p_52"/>
            <w:bookmarkEnd w:id="320"/>
            <w:r>
              <w:rPr>
                <w:rFonts w:ascii="Tinos" w:hAnsi="Tinos"/>
                <w:sz w:val="20"/>
                <w:szCs w:val="20"/>
              </w:rPr>
              <w:t>ИНН</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1" w:name="p_53"/>
            <w:bookmarkStart w:id="322" w:name="entry_11003"/>
            <w:bookmarkEnd w:id="321"/>
            <w:bookmarkEnd w:id="322"/>
            <w:r>
              <w:rPr>
                <w:rFonts w:ascii="Tinos" w:hAnsi="Tinos"/>
                <w:sz w:val="20"/>
                <w:szCs w:val="20"/>
              </w:rPr>
              <w:t>3</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3" w:name="p_54"/>
            <w:bookmarkEnd w:id="323"/>
            <w:r>
              <w:rPr>
                <w:rFonts w:ascii="Tinos" w:hAnsi="Tinos"/>
                <w:sz w:val="20"/>
                <w:szCs w:val="20"/>
              </w:rPr>
              <w:t>Сведения о представителе заявителя:</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restart"/>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4" w:name="p_55"/>
            <w:bookmarkStart w:id="325" w:name="entry_11031"/>
            <w:bookmarkEnd w:id="324"/>
            <w:bookmarkEnd w:id="325"/>
            <w:r>
              <w:rPr>
                <w:rFonts w:ascii="Tinos" w:hAnsi="Tinos"/>
                <w:sz w:val="20"/>
                <w:szCs w:val="20"/>
              </w:rPr>
              <w:t>3.1</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6" w:name="p_56"/>
            <w:bookmarkEnd w:id="326"/>
            <w:r>
              <w:rPr>
                <w:rFonts w:ascii="Tinos" w:hAnsi="Tinos"/>
                <w:sz w:val="20"/>
                <w:szCs w:val="20"/>
              </w:rPr>
              <w:t>Фамилия</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7" w:name="p_57"/>
            <w:bookmarkEnd w:id="327"/>
            <w:r>
              <w:rPr>
                <w:rFonts w:ascii="Tinos" w:hAnsi="Tinos"/>
                <w:sz w:val="20"/>
                <w:szCs w:val="20"/>
              </w:rPr>
              <w:t>Имя</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8" w:name="p_58"/>
            <w:bookmarkEnd w:id="328"/>
            <w:r>
              <w:rPr>
                <w:rFonts w:ascii="Tinos" w:hAnsi="Tinos"/>
                <w:sz w:val="20"/>
                <w:szCs w:val="20"/>
              </w:rPr>
              <w:t>Отчество (при наличии)</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29" w:name="entry_11032"/>
            <w:bookmarkStart w:id="330" w:name="p_59"/>
            <w:bookmarkEnd w:id="329"/>
            <w:bookmarkEnd w:id="330"/>
            <w:r>
              <w:rPr>
                <w:rFonts w:ascii="Tinos" w:hAnsi="Tinos"/>
                <w:sz w:val="20"/>
                <w:szCs w:val="20"/>
              </w:rPr>
              <w:t>3.2</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1" w:name="p_60"/>
            <w:bookmarkEnd w:id="331"/>
            <w:r>
              <w:rPr>
                <w:rFonts w:ascii="Tinos" w:hAnsi="Tinos"/>
                <w:sz w:val="20"/>
                <w:szCs w:val="20"/>
              </w:rPr>
              <w:t>Адрес электронной почты</w:t>
            </w:r>
          </w:p>
          <w:p>
            <w:pPr>
              <w:pStyle w:val="Style78"/>
              <w:spacing w:lineRule="auto" w:line="240" w:before="0" w:after="0"/>
              <w:contextualSpacing/>
              <w:jc w:val="center"/>
              <w:rPr>
                <w:rFonts w:ascii="Tinos" w:hAnsi="Tinos"/>
                <w:sz w:val="20"/>
                <w:szCs w:val="20"/>
              </w:rPr>
            </w:pPr>
            <w:bookmarkStart w:id="332" w:name="p_61"/>
            <w:bookmarkEnd w:id="332"/>
            <w:r>
              <w:rPr>
                <w:rFonts w:ascii="Tinos" w:hAnsi="Tinos"/>
                <w:sz w:val="20"/>
                <w:szCs w:val="20"/>
              </w:rPr>
              <w:t>(при наличии)</w:t>
            </w:r>
          </w:p>
        </w:tc>
        <w:tc>
          <w:tcPr>
            <w:tcW w:w="3992" w:type="dxa"/>
            <w:gridSpan w:val="11"/>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3" w:name="p_62"/>
            <w:bookmarkStart w:id="334" w:name="entry_11033"/>
            <w:bookmarkEnd w:id="333"/>
            <w:bookmarkEnd w:id="334"/>
            <w:r>
              <w:rPr>
                <w:rFonts w:ascii="Tinos" w:hAnsi="Tinos"/>
                <w:sz w:val="20"/>
                <w:szCs w:val="20"/>
              </w:rPr>
              <w:t>3.3</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5" w:name="p_63"/>
            <w:bookmarkEnd w:id="335"/>
            <w:r>
              <w:rPr>
                <w:rFonts w:ascii="Tinos" w:hAnsi="Tinos"/>
                <w:sz w:val="20"/>
                <w:szCs w:val="20"/>
              </w:rPr>
              <w:t>Телефон</w:t>
            </w:r>
          </w:p>
        </w:tc>
        <w:tc>
          <w:tcPr>
            <w:tcW w:w="3961"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31" w:type="dxa"/>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6" w:name="p_64"/>
            <w:bookmarkStart w:id="337" w:name="entry_11034"/>
            <w:bookmarkEnd w:id="336"/>
            <w:bookmarkEnd w:id="337"/>
            <w:r>
              <w:rPr>
                <w:rFonts w:ascii="Tinos" w:hAnsi="Tinos"/>
                <w:sz w:val="20"/>
                <w:szCs w:val="20"/>
              </w:rPr>
              <w:t>3.4</w:t>
            </w:r>
          </w:p>
        </w:tc>
        <w:tc>
          <w:tcPr>
            <w:tcW w:w="5368" w:type="dxa"/>
            <w:gridSpan w:val="6"/>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8" w:name="p_65"/>
            <w:bookmarkEnd w:id="338"/>
            <w:r>
              <w:rPr>
                <w:rFonts w:ascii="Tinos" w:hAnsi="Tinos"/>
                <w:sz w:val="20"/>
                <w:szCs w:val="20"/>
              </w:rPr>
              <w:t>Наименование и реквизиты документа, подтверждающего полномочия представителя заявителя</w:t>
            </w:r>
          </w:p>
        </w:tc>
        <w:tc>
          <w:tcPr>
            <w:tcW w:w="3961"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31" w:type="dxa"/>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39" w:name="entry_11004"/>
            <w:bookmarkStart w:id="340" w:name="p_66"/>
            <w:bookmarkEnd w:id="339"/>
            <w:bookmarkEnd w:id="340"/>
            <w:r>
              <w:rPr>
                <w:rFonts w:ascii="Tinos" w:hAnsi="Tinos"/>
                <w:sz w:val="20"/>
                <w:szCs w:val="20"/>
              </w:rPr>
              <w:t>4</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rPr>
            </w:pPr>
            <w:bookmarkStart w:id="341" w:name="p_744"/>
            <w:bookmarkEnd w:id="341"/>
            <w:r>
              <w:rPr>
                <w:rFonts w:ascii="Tinos" w:hAnsi="Tinos"/>
                <w:sz w:val="20"/>
                <w:szCs w:val="20"/>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w:t>
            </w:r>
            <w:r>
              <w:rPr>
                <w:rFonts w:ascii="Tinos" w:hAnsi="Tinos"/>
                <w:position w:val="7"/>
                <w:sz w:val="20"/>
                <w:szCs w:val="20"/>
              </w:rPr>
              <w:t> 37</w:t>
            </w:r>
            <w:r>
              <w:rPr>
                <w:rFonts w:ascii="Tinos" w:hAnsi="Tinos"/>
                <w:sz w:val="20"/>
                <w:szCs w:val="20"/>
              </w:rPr>
              <w:t xml:space="preserve"> Земельного кодекса Российской Федерации или статьями 3.6, 3.9 Федерального закона от 25 октября 2001 г. N 137-ФЗ "О введении в действие Земельного кодекса Российской Федерации"):</w:t>
            </w:r>
          </w:p>
          <w:p>
            <w:pPr>
              <w:pStyle w:val="Style78"/>
              <w:spacing w:lineRule="auto" w:line="240" w:before="0" w:after="0"/>
              <w:contextualSpacing/>
              <w:rPr>
                <w:rFonts w:ascii="Tinos" w:hAnsi="Tinos"/>
                <w:sz w:val="20"/>
                <w:szCs w:val="20"/>
              </w:rPr>
            </w:pPr>
            <w:bookmarkStart w:id="342" w:name="p_68"/>
            <w:bookmarkEnd w:id="342"/>
            <w:r>
              <w:rPr>
                <w:rFonts w:ascii="Tinos" w:hAnsi="Tinos"/>
                <w:sz w:val="20"/>
                <w:szCs w:val="20"/>
              </w:rPr>
              <w:t>______________________________________________________________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43" w:name="p_69"/>
            <w:bookmarkStart w:id="344" w:name="entry_11005"/>
            <w:bookmarkEnd w:id="343"/>
            <w:bookmarkEnd w:id="344"/>
            <w:r>
              <w:rPr>
                <w:rFonts w:ascii="Tinos" w:hAnsi="Tinos"/>
                <w:sz w:val="20"/>
                <w:szCs w:val="20"/>
              </w:rPr>
              <w:t>5</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45" w:name="p_70"/>
            <w:bookmarkEnd w:id="345"/>
            <w:r>
              <w:rPr>
                <w:rFonts w:ascii="Tinos" w:hAnsi="Tinos"/>
                <w:sz w:val="20"/>
                <w:szCs w:val="20"/>
              </w:rPr>
              <w:t>Испрашиваемый срок публичного сервитута__________________________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46" w:name="p_71"/>
            <w:bookmarkStart w:id="347" w:name="entry_11006"/>
            <w:bookmarkEnd w:id="346"/>
            <w:bookmarkEnd w:id="347"/>
            <w:r>
              <w:rPr>
                <w:rFonts w:ascii="Tinos" w:hAnsi="Tinos"/>
                <w:sz w:val="20"/>
                <w:szCs w:val="20"/>
              </w:rPr>
              <w:t>6</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rPr>
            </w:pPr>
            <w:bookmarkStart w:id="348" w:name="p_72"/>
            <w:bookmarkEnd w:id="348"/>
            <w:r>
              <w:rPr>
                <w:rFonts w:ascii="Tinos" w:hAnsi="Tinos"/>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w:t>
            </w:r>
            <w:r>
              <w:rPr>
                <w:rFonts w:ascii="Tinos" w:hAnsi="Tinos"/>
                <w:position w:val="7"/>
                <w:sz w:val="20"/>
                <w:szCs w:val="20"/>
              </w:rPr>
              <w:t> 41</w:t>
            </w:r>
            <w:r>
              <w:rPr>
                <w:rFonts w:ascii="Tinos" w:hAnsi="Tinos"/>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pPr>
              <w:pStyle w:val="Style78"/>
              <w:spacing w:lineRule="auto" w:line="240" w:before="0" w:after="0"/>
              <w:contextualSpacing/>
              <w:jc w:val="center"/>
              <w:rPr>
                <w:rFonts w:ascii="Tinos" w:hAnsi="Tinos"/>
                <w:sz w:val="20"/>
                <w:szCs w:val="20"/>
              </w:rPr>
            </w:pPr>
            <w:bookmarkStart w:id="349" w:name="p_73"/>
            <w:bookmarkEnd w:id="349"/>
            <w:r>
              <w:rPr>
                <w:rFonts w:ascii="Tinos" w:hAnsi="Tinos"/>
                <w:sz w:val="20"/>
                <w:szCs w:val="20"/>
              </w:rPr>
              <w:t>______________________________________________________________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50" w:name="entry_11007"/>
            <w:bookmarkStart w:id="351" w:name="p_74"/>
            <w:bookmarkEnd w:id="350"/>
            <w:bookmarkEnd w:id="351"/>
            <w:r>
              <w:rPr>
                <w:rFonts w:ascii="Tinos" w:hAnsi="Tinos"/>
                <w:sz w:val="20"/>
                <w:szCs w:val="20"/>
              </w:rPr>
              <w:t>7</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52" w:name="p_75"/>
            <w:bookmarkEnd w:id="352"/>
            <w:r>
              <w:rPr>
                <w:rFonts w:ascii="Tinos" w:hAnsi="Tinos"/>
                <w:sz w:val="20"/>
                <w:szCs w:val="20"/>
              </w:rPr>
              <w:t>Обоснование необходимости установления публичного сервитута</w:t>
            </w:r>
          </w:p>
          <w:p>
            <w:pPr>
              <w:pStyle w:val="Style78"/>
              <w:spacing w:lineRule="auto" w:line="240" w:before="0" w:after="0"/>
              <w:contextualSpacing/>
              <w:jc w:val="center"/>
              <w:rPr>
                <w:rFonts w:ascii="Tinos" w:hAnsi="Tinos"/>
                <w:sz w:val="20"/>
                <w:szCs w:val="20"/>
              </w:rPr>
            </w:pPr>
            <w:bookmarkStart w:id="353" w:name="p_76"/>
            <w:bookmarkEnd w:id="353"/>
            <w:r>
              <w:rPr>
                <w:rFonts w:ascii="Tinos" w:hAnsi="Tinos"/>
                <w:sz w:val="20"/>
                <w:szCs w:val="20"/>
              </w:rPr>
              <w:t>______________________________________________________________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54" w:name="p_77"/>
            <w:bookmarkStart w:id="355" w:name="entry_11008"/>
            <w:bookmarkEnd w:id="354"/>
            <w:bookmarkEnd w:id="355"/>
            <w:r>
              <w:rPr>
                <w:rFonts w:ascii="Tinos" w:hAnsi="Tinos"/>
                <w:sz w:val="20"/>
                <w:szCs w:val="20"/>
              </w:rPr>
              <w:t>8</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rPr>
            </w:pPr>
            <w:bookmarkStart w:id="356" w:name="p_310"/>
            <w:bookmarkEnd w:id="356"/>
            <w:r>
              <w:rPr>
                <w:rFonts w:ascii="Tinos" w:hAnsi="Tinos"/>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pPr>
              <w:pStyle w:val="Style78"/>
              <w:spacing w:lineRule="auto" w:line="240" w:before="0" w:after="0"/>
              <w:contextualSpacing/>
              <w:rPr>
                <w:rFonts w:ascii="Tinos" w:hAnsi="Tinos"/>
                <w:sz w:val="20"/>
                <w:szCs w:val="20"/>
              </w:rPr>
            </w:pPr>
            <w:bookmarkStart w:id="357" w:name="p_79"/>
            <w:bookmarkEnd w:id="357"/>
            <w:r>
              <w:rPr>
                <w:rFonts w:ascii="Tinos" w:hAnsi="Tinos"/>
                <w:sz w:val="20"/>
                <w:szCs w:val="20"/>
              </w:rPr>
              <w:t>_____________________________________________________________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restart"/>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58" w:name="p_80"/>
            <w:bookmarkStart w:id="359" w:name="entry_11009"/>
            <w:bookmarkEnd w:id="358"/>
            <w:bookmarkEnd w:id="359"/>
            <w:r>
              <w:rPr>
                <w:rFonts w:ascii="Tinos" w:hAnsi="Tinos"/>
                <w:sz w:val="20"/>
                <w:szCs w:val="20"/>
              </w:rPr>
              <w:t>9</w:t>
            </w:r>
          </w:p>
        </w:tc>
        <w:tc>
          <w:tcPr>
            <w:tcW w:w="5667" w:type="dxa"/>
            <w:gridSpan w:val="7"/>
            <w:vMerge w:val="restart"/>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60" w:name="p_81"/>
            <w:bookmarkEnd w:id="360"/>
            <w:r>
              <w:rPr>
                <w:rFonts w:ascii="Tinos" w:hAnsi="Tinos"/>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693"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5667" w:type="dxa"/>
            <w:gridSpan w:val="7"/>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3693"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5667" w:type="dxa"/>
            <w:gridSpan w:val="7"/>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3693"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61" w:name="p_82"/>
            <w:bookmarkStart w:id="362" w:name="entry_11010"/>
            <w:bookmarkEnd w:id="361"/>
            <w:bookmarkEnd w:id="362"/>
            <w:r>
              <w:rPr>
                <w:rFonts w:ascii="Tinos" w:hAnsi="Tinos"/>
                <w:sz w:val="20"/>
                <w:szCs w:val="20"/>
              </w:rPr>
              <w:t>10</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rPr>
            </w:pPr>
            <w:bookmarkStart w:id="363" w:name="p_745"/>
            <w:bookmarkEnd w:id="363"/>
            <w:r>
              <w:rPr>
                <w:rFonts w:ascii="Tinos" w:hAnsi="Tinos"/>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2001 г. N 137-ФЗ "О введении в действие Земельного кодекса Российской Федерации).</w:t>
            </w:r>
          </w:p>
          <w:p>
            <w:pPr>
              <w:pStyle w:val="Style78"/>
              <w:spacing w:lineRule="auto" w:line="240" w:before="0" w:after="0"/>
              <w:contextualSpacing/>
              <w:rPr>
                <w:rFonts w:ascii="Tinos" w:hAnsi="Tinos"/>
                <w:sz w:val="20"/>
                <w:szCs w:val="20"/>
              </w:rPr>
            </w:pPr>
            <w:bookmarkStart w:id="364" w:name="p_746"/>
            <w:bookmarkEnd w:id="364"/>
            <w:r>
              <w:rPr>
                <w:rFonts w:ascii="Tinos" w:hAnsi="Tinos"/>
                <w:sz w:val="20"/>
                <w:szCs w:val="20"/>
              </w:rPr>
              <w:t>______________________________________________________________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restart"/>
            <w:tcBorders>
              <w:top w:val="single" w:sz="2" w:space="0" w:color="000000"/>
              <w:left w:val="single" w:sz="2" w:space="0" w:color="000000"/>
              <w:right w:val="single" w:sz="2" w:space="0" w:color="000000"/>
            </w:tcBorders>
            <w:tcMar>
              <w:bottom w:w="0" w:type="dxa"/>
            </w:tcMar>
          </w:tcPr>
          <w:p>
            <w:pPr>
              <w:pStyle w:val="Style78"/>
              <w:spacing w:lineRule="auto" w:line="240" w:before="0" w:after="0"/>
              <w:contextualSpacing/>
              <w:jc w:val="center"/>
              <w:rPr>
                <w:rFonts w:ascii="Tinos" w:hAnsi="Tinos"/>
                <w:sz w:val="20"/>
                <w:szCs w:val="20"/>
              </w:rPr>
            </w:pPr>
            <w:bookmarkStart w:id="365" w:name="p_84"/>
            <w:bookmarkStart w:id="366" w:name="entry_11011"/>
            <w:bookmarkEnd w:id="365"/>
            <w:bookmarkEnd w:id="366"/>
            <w:r>
              <w:rPr>
                <w:rFonts w:ascii="Tinos" w:hAnsi="Tinos"/>
                <w:sz w:val="20"/>
                <w:szCs w:val="20"/>
              </w:rPr>
              <w:t>11</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67" w:name="p_85"/>
            <w:bookmarkEnd w:id="367"/>
            <w:r>
              <w:rPr>
                <w:rFonts w:ascii="Tinos" w:hAnsi="Tinos"/>
                <w:sz w:val="20"/>
                <w:szCs w:val="20"/>
              </w:rPr>
              <w:t>Сведения о способах представления результатов рассмотрения ходатайства:</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right w:val="single" w:sz="2" w:space="0" w:color="000000"/>
            </w:tcBorders>
            <w:tcMar>
              <w:bottom w:w="0" w:type="dxa"/>
            </w:tcMar>
          </w:tcPr>
          <w:p>
            <w:pPr>
              <w:pStyle w:val="Style78"/>
              <w:spacing w:lineRule="auto" w:line="240" w:before="0" w:after="0"/>
              <w:contextualSpacing/>
              <w:rPr>
                <w:rFonts w:ascii="Tinos" w:hAnsi="Tinos"/>
                <w:sz w:val="20"/>
                <w:szCs w:val="20"/>
              </w:rPr>
            </w:pPr>
            <w:r>
              <w:rPr>
                <w:rFonts w:ascii="Tinos" w:hAnsi="Tinos"/>
                <w:sz w:val="20"/>
                <w:szCs w:val="20"/>
              </w:rPr>
            </w:r>
          </w:p>
        </w:tc>
        <w:tc>
          <w:tcPr>
            <w:tcW w:w="6049" w:type="dxa"/>
            <w:gridSpan w:val="10"/>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68" w:name="p_86"/>
            <w:bookmarkEnd w:id="368"/>
            <w:r>
              <w:rPr>
                <w:rFonts w:ascii="Tinos" w:hAnsi="Tinos"/>
                <w:sz w:val="20"/>
                <w:szCs w:val="20"/>
              </w:rPr>
              <w:t>в виде электронного документа, который направляется уполномоченным органом заявителю посредством электронной почты</w:t>
            </w:r>
          </w:p>
        </w:tc>
        <w:tc>
          <w:tcPr>
            <w:tcW w:w="2208" w:type="dxa"/>
            <w:gridSpan w:val="2"/>
            <w:tcBorders>
              <w:top w:val="single" w:sz="2" w:space="0" w:color="000000"/>
              <w:left w:val="single" w:sz="2" w:space="0" w:color="000000"/>
            </w:tcBorders>
            <w:tcMar>
              <w:bottom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606" w:type="dxa"/>
            <w:gridSpan w:val="2"/>
            <w:tcBorders>
              <w:top w:val="single" w:sz="2" w:space="0" w:color="000000"/>
              <w:bottom w:val="single" w:sz="2" w:space="0" w:color="000000"/>
            </w:tcBorders>
            <w:tcMar>
              <w:left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497" w:type="dxa"/>
            <w:gridSpan w:val="3"/>
            <w:tcBorders>
              <w:top w:val="single" w:sz="2" w:space="0" w:color="000000"/>
              <w:right w:val="single" w:sz="2" w:space="0" w:color="000000"/>
            </w:tcBorders>
            <w:tcMar>
              <w:left w:w="0" w:type="dxa"/>
              <w:bottom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vMerge w:val="continue"/>
            <w:tcBorders>
              <w:top w:val="single" w:sz="2" w:space="0" w:color="000000"/>
              <w:left w:val="single" w:sz="2" w:space="0" w:color="000000"/>
              <w:right w:val="single" w:sz="2" w:space="0" w:color="000000"/>
            </w:tcBorders>
            <w:tcMar>
              <w:bottom w:w="0" w:type="dxa"/>
            </w:tcMar>
          </w:tcPr>
          <w:p>
            <w:pPr>
              <w:pStyle w:val="Style78"/>
              <w:spacing w:lineRule="auto" w:line="240" w:before="0" w:after="0"/>
              <w:contextualSpacing/>
              <w:rPr>
                <w:rFonts w:ascii="Tinos" w:hAnsi="Tinos"/>
                <w:sz w:val="20"/>
                <w:szCs w:val="20"/>
              </w:rPr>
            </w:pPr>
            <w:r>
              <w:rPr>
                <w:rFonts w:ascii="Tinos" w:hAnsi="Tinos"/>
                <w:sz w:val="20"/>
                <w:szCs w:val="20"/>
              </w:rPr>
            </w:r>
          </w:p>
        </w:tc>
        <w:tc>
          <w:tcPr>
            <w:tcW w:w="1682" w:type="dxa"/>
            <w:gridSpan w:val="2"/>
            <w:tcBorders>
              <w:left w:val="single" w:sz="2" w:space="0" w:color="000000"/>
              <w:bottom w:val="single" w:sz="2" w:space="0" w:color="000000"/>
            </w:tcBorders>
            <w:tcMar>
              <w:top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2524" w:type="dxa"/>
            <w:gridSpan w:val="3"/>
            <w:tcBorders>
              <w:top w:val="single" w:sz="2" w:space="0" w:color="000000"/>
              <w:bottom w:val="single" w:sz="2" w:space="0" w:color="000000"/>
            </w:tcBorders>
            <w:tcMar>
              <w:left w:w="0" w:type="dxa"/>
              <w:right w:w="0" w:type="dxa"/>
            </w:tcMar>
          </w:tcPr>
          <w:p>
            <w:pPr>
              <w:pStyle w:val="Style78"/>
              <w:spacing w:lineRule="auto" w:line="240" w:before="0" w:after="0"/>
              <w:contextualSpacing/>
              <w:jc w:val="center"/>
              <w:rPr>
                <w:rFonts w:ascii="Tinos" w:hAnsi="Tinos"/>
                <w:sz w:val="20"/>
                <w:szCs w:val="20"/>
              </w:rPr>
            </w:pPr>
            <w:bookmarkStart w:id="369" w:name="p_87"/>
            <w:bookmarkEnd w:id="369"/>
            <w:r>
              <w:rPr>
                <w:rFonts w:ascii="Tinos" w:hAnsi="Tinos"/>
                <w:sz w:val="20"/>
                <w:szCs w:val="20"/>
              </w:rPr>
              <w:t>(да/нет)</w:t>
            </w:r>
          </w:p>
        </w:tc>
        <w:tc>
          <w:tcPr>
            <w:tcW w:w="1635" w:type="dxa"/>
            <w:gridSpan w:val="3"/>
            <w:tcBorders>
              <w:bottom w:val="single" w:sz="2" w:space="0" w:color="000000"/>
              <w:right w:val="single" w:sz="2" w:space="0" w:color="000000"/>
            </w:tcBorders>
            <w:tcMar>
              <w:top w:w="0" w:type="dxa"/>
              <w:lef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3519" w:type="dxa"/>
            <w:gridSpan w:val="9"/>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338" w:type="dxa"/>
            <w:gridSpan w:val="2"/>
            <w:vMerge w:val="restart"/>
            <w:tcBorders>
              <w:left w:val="single" w:sz="2" w:space="0" w:color="000000"/>
              <w:bottom w:val="single" w:sz="2" w:space="0" w:color="000000"/>
              <w:right w:val="single" w:sz="2" w:space="0" w:color="000000"/>
            </w:tcBorders>
            <w:tcMar>
              <w:top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6194" w:type="dxa"/>
            <w:gridSpan w:val="11"/>
            <w:vMerge w:val="restart"/>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0" w:name="p_88"/>
            <w:bookmarkEnd w:id="370"/>
            <w:r>
              <w:rPr>
                <w:rFonts w:ascii="Tinos" w:hAnsi="Tinos"/>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119" w:type="dxa"/>
            <w:tcBorders>
              <w:top w:val="single" w:sz="2" w:space="0" w:color="000000"/>
              <w:left w:val="single" w:sz="2" w:space="0" w:color="000000"/>
            </w:tcBorders>
            <w:tcMar>
              <w:bottom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841" w:type="dxa"/>
            <w:gridSpan w:val="4"/>
            <w:tcBorders>
              <w:top w:val="single" w:sz="2" w:space="0" w:color="000000"/>
              <w:bottom w:val="single" w:sz="2" w:space="0" w:color="000000"/>
            </w:tcBorders>
            <w:tcMar>
              <w:left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351" w:type="dxa"/>
            <w:gridSpan w:val="2"/>
            <w:tcBorders>
              <w:top w:val="single" w:sz="2" w:space="0" w:color="000000"/>
              <w:right w:val="single" w:sz="2" w:space="0" w:color="000000"/>
            </w:tcBorders>
            <w:tcMar>
              <w:left w:w="0" w:type="dxa"/>
              <w:bottom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338" w:type="dxa"/>
            <w:gridSpan w:val="2"/>
            <w:vMerge w:val="continue"/>
            <w:tcBorders>
              <w:left w:val="single" w:sz="2" w:space="0" w:color="000000"/>
              <w:bottom w:val="single" w:sz="2" w:space="0" w:color="000000"/>
              <w:right w:val="single" w:sz="2" w:space="0" w:color="000000"/>
            </w:tcBorders>
            <w:tcMar>
              <w:top w:w="0" w:type="dxa"/>
            </w:tcMar>
          </w:tcPr>
          <w:p>
            <w:pPr>
              <w:pStyle w:val="Style78"/>
              <w:spacing w:lineRule="auto" w:line="240" w:before="0" w:after="0"/>
              <w:contextualSpacing/>
              <w:rPr>
                <w:rFonts w:ascii="Tinos" w:hAnsi="Tinos"/>
                <w:sz w:val="20"/>
                <w:szCs w:val="20"/>
              </w:rPr>
            </w:pPr>
            <w:r>
              <w:rPr>
                <w:rFonts w:ascii="Tinos" w:hAnsi="Tinos"/>
                <w:sz w:val="20"/>
                <w:szCs w:val="20"/>
              </w:rPr>
            </w:r>
          </w:p>
        </w:tc>
        <w:tc>
          <w:tcPr>
            <w:tcW w:w="6194" w:type="dxa"/>
            <w:gridSpan w:val="11"/>
            <w:vMerge w:val="continue"/>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rPr>
                <w:rFonts w:ascii="Tinos" w:hAnsi="Tinos"/>
                <w:sz w:val="20"/>
                <w:szCs w:val="20"/>
              </w:rPr>
            </w:pPr>
            <w:r>
              <w:rPr>
                <w:rFonts w:ascii="Tinos" w:hAnsi="Tinos"/>
                <w:sz w:val="20"/>
                <w:szCs w:val="20"/>
              </w:rPr>
            </w:r>
          </w:p>
        </w:tc>
        <w:tc>
          <w:tcPr>
            <w:tcW w:w="2119" w:type="dxa"/>
            <w:tcBorders>
              <w:left w:val="single" w:sz="2" w:space="0" w:color="000000"/>
              <w:bottom w:val="single" w:sz="2" w:space="0" w:color="000000"/>
            </w:tcBorders>
            <w:tcMar>
              <w:top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841" w:type="dxa"/>
            <w:gridSpan w:val="4"/>
            <w:tcBorders>
              <w:top w:val="single" w:sz="2" w:space="0" w:color="000000"/>
              <w:bottom w:val="single" w:sz="2" w:space="0" w:color="000000"/>
            </w:tcBorders>
            <w:tcMar>
              <w:left w:w="0" w:type="dxa"/>
              <w:right w:w="0" w:type="dxa"/>
            </w:tcMar>
          </w:tcPr>
          <w:p>
            <w:pPr>
              <w:pStyle w:val="Style78"/>
              <w:spacing w:lineRule="auto" w:line="240" w:before="0" w:after="0"/>
              <w:contextualSpacing/>
              <w:jc w:val="center"/>
              <w:rPr>
                <w:rFonts w:ascii="Tinos" w:hAnsi="Tinos"/>
                <w:sz w:val="20"/>
                <w:szCs w:val="20"/>
              </w:rPr>
            </w:pPr>
            <w:bookmarkStart w:id="371" w:name="p_89"/>
            <w:bookmarkEnd w:id="371"/>
            <w:r>
              <w:rPr>
                <w:rFonts w:ascii="Tinos" w:hAnsi="Tinos"/>
                <w:sz w:val="20"/>
                <w:szCs w:val="20"/>
              </w:rPr>
              <w:t>(да/нет)</w:t>
            </w:r>
          </w:p>
        </w:tc>
        <w:tc>
          <w:tcPr>
            <w:tcW w:w="351" w:type="dxa"/>
            <w:gridSpan w:val="2"/>
            <w:tcBorders>
              <w:bottom w:val="single" w:sz="2" w:space="0" w:color="000000"/>
              <w:right w:val="single" w:sz="2" w:space="0" w:color="000000"/>
            </w:tcBorders>
            <w:tcMar>
              <w:top w:w="0" w:type="dxa"/>
              <w:lef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2" w:name="p_90"/>
            <w:bookmarkStart w:id="373" w:name="entry_11012"/>
            <w:bookmarkEnd w:id="372"/>
            <w:bookmarkEnd w:id="373"/>
            <w:r>
              <w:rPr>
                <w:rFonts w:ascii="Tinos" w:hAnsi="Tinos"/>
                <w:sz w:val="20"/>
                <w:szCs w:val="20"/>
              </w:rPr>
              <w:t>12</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4" w:name="p_91"/>
            <w:bookmarkEnd w:id="374"/>
            <w:r>
              <w:rPr>
                <w:rFonts w:ascii="Tinos" w:hAnsi="Tinos"/>
                <w:sz w:val="20"/>
                <w:szCs w:val="20"/>
              </w:rPr>
              <w:t>Документы, прилагаемые к ходатайству:</w:t>
            </w:r>
          </w:p>
          <w:p>
            <w:pPr>
              <w:pStyle w:val="Style78"/>
              <w:spacing w:lineRule="auto" w:line="240" w:before="0" w:after="0"/>
              <w:contextualSpacing/>
              <w:jc w:val="center"/>
              <w:rPr>
                <w:rFonts w:ascii="Tinos" w:hAnsi="Tinos"/>
                <w:sz w:val="20"/>
                <w:szCs w:val="20"/>
              </w:rPr>
            </w:pPr>
            <w:bookmarkStart w:id="375" w:name="p_92"/>
            <w:bookmarkEnd w:id="375"/>
            <w:r>
              <w:rPr>
                <w:rFonts w:ascii="Tinos" w:hAnsi="Tinos"/>
                <w:sz w:val="20"/>
                <w:szCs w:val="20"/>
              </w:rPr>
              <w:t>____________________________________________________________</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6" w:name="p_93"/>
            <w:bookmarkStart w:id="377" w:name="entry_11013"/>
            <w:bookmarkEnd w:id="376"/>
            <w:bookmarkEnd w:id="377"/>
            <w:r>
              <w:rPr>
                <w:rFonts w:ascii="Tinos" w:hAnsi="Tinos"/>
                <w:sz w:val="20"/>
                <w:szCs w:val="20"/>
              </w:rPr>
              <w:t>13</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8" w:name="p_94"/>
            <w:bookmarkEnd w:id="378"/>
            <w:r>
              <w:rPr>
                <w:rFonts w:ascii="Tinos" w:hAnsi="Tinos"/>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79" w:name="p_95"/>
            <w:bookmarkStart w:id="380" w:name="entry_11014"/>
            <w:bookmarkEnd w:id="379"/>
            <w:bookmarkEnd w:id="380"/>
            <w:r>
              <w:rPr>
                <w:rFonts w:ascii="Tinos" w:hAnsi="Tinos"/>
                <w:sz w:val="20"/>
                <w:szCs w:val="20"/>
              </w:rPr>
              <w:t>14</w:t>
            </w:r>
          </w:p>
        </w:tc>
        <w:tc>
          <w:tcPr>
            <w:tcW w:w="9360" w:type="dxa"/>
            <w:gridSpan w:val="17"/>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rPr>
            </w:pPr>
            <w:bookmarkStart w:id="381" w:name="p_96"/>
            <w:bookmarkEnd w:id="381"/>
            <w:r>
              <w:rPr>
                <w:rFonts w:ascii="Tinos" w:hAnsi="Tinos"/>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w:t>
            </w:r>
            <w:r>
              <w:rPr>
                <w:rFonts w:ascii="Tinos" w:hAnsi="Tinos"/>
                <w:position w:val="7"/>
                <w:sz w:val="20"/>
                <w:szCs w:val="20"/>
              </w:rPr>
              <w:t> 41</w:t>
            </w:r>
            <w:r>
              <w:rPr>
                <w:rFonts w:ascii="Tinos" w:hAnsi="Tinos"/>
                <w:sz w:val="20"/>
                <w:szCs w:val="20"/>
              </w:rPr>
              <w:t xml:space="preserve"> Земельного кодекса Российской Федерации</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483" w:type="dxa"/>
            <w:gridSpan w:val="3"/>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82" w:name="p_97"/>
            <w:bookmarkStart w:id="383" w:name="entry_11015"/>
            <w:bookmarkEnd w:id="382"/>
            <w:bookmarkEnd w:id="383"/>
            <w:r>
              <w:rPr>
                <w:rFonts w:ascii="Tinos" w:hAnsi="Tinos"/>
                <w:sz w:val="20"/>
                <w:szCs w:val="20"/>
              </w:rPr>
              <w:t>15</w:t>
            </w:r>
          </w:p>
        </w:tc>
        <w:tc>
          <w:tcPr>
            <w:tcW w:w="5945" w:type="dxa"/>
            <w:gridSpan w:val="9"/>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84" w:name="p_98"/>
            <w:bookmarkEnd w:id="384"/>
            <w:r>
              <w:rPr>
                <w:rFonts w:ascii="Tinos" w:hAnsi="Tinos"/>
                <w:sz w:val="20"/>
                <w:szCs w:val="20"/>
              </w:rPr>
              <w:t>Подпись:</w:t>
            </w:r>
          </w:p>
        </w:tc>
        <w:tc>
          <w:tcPr>
            <w:tcW w:w="3415" w:type="dxa"/>
            <w:gridSpan w:val="8"/>
            <w:tcBorders>
              <w:top w:val="single" w:sz="2" w:space="0" w:color="000000"/>
              <w:left w:val="single" w:sz="2" w:space="0" w:color="000000"/>
              <w:bottom w:val="single" w:sz="2" w:space="0" w:color="000000"/>
              <w:right w:val="single" w:sz="2" w:space="0" w:color="000000"/>
            </w:tcBorders>
          </w:tcPr>
          <w:p>
            <w:pPr>
              <w:pStyle w:val="Style78"/>
              <w:spacing w:lineRule="auto" w:line="240" w:before="0" w:after="0"/>
              <w:contextualSpacing/>
              <w:jc w:val="center"/>
              <w:rPr>
                <w:rFonts w:ascii="Tinos" w:hAnsi="Tinos"/>
                <w:sz w:val="20"/>
                <w:szCs w:val="20"/>
              </w:rPr>
            </w:pPr>
            <w:bookmarkStart w:id="385" w:name="p_99"/>
            <w:bookmarkEnd w:id="385"/>
            <w:r>
              <w:rPr>
                <w:rFonts w:ascii="Tinos" w:hAnsi="Tinos"/>
                <w:sz w:val="20"/>
                <w:szCs w:val="20"/>
              </w:rPr>
              <w:t>Дата:</w:t>
            </w:r>
          </w:p>
        </w:tc>
        <w:tc>
          <w:tcPr>
            <w:tcW w:w="161" w:type="dxa"/>
            <w:tcBorders/>
          </w:tcPr>
          <w:p>
            <w:pPr>
              <w:pStyle w:val="Style78"/>
              <w:spacing w:lineRule="auto" w:line="240" w:before="0" w:after="0"/>
              <w:contextualSpacing/>
              <w:rPr>
                <w:rFonts w:ascii="Tinos" w:hAnsi="Tinos"/>
                <w:sz w:val="20"/>
                <w:szCs w:val="20"/>
              </w:rPr>
            </w:pPr>
            <w:r>
              <w:rPr>
                <w:rFonts w:ascii="Tinos" w:hAnsi="Tinos"/>
                <w:sz w:val="20"/>
                <w:szCs w:val="20"/>
              </w:rPr>
            </w:r>
          </w:p>
        </w:tc>
      </w:tr>
      <w:tr>
        <w:trPr/>
        <w:tc>
          <w:tcPr>
            <w:tcW w:w="650" w:type="dxa"/>
            <w:gridSpan w:val="4"/>
            <w:tcBorders>
              <w:left w:val="single" w:sz="2" w:space="0" w:color="000000"/>
              <w:right w:val="single" w:sz="2" w:space="0" w:color="000000"/>
            </w:tcBorders>
            <w:tcMar>
              <w:top w:w="0" w:type="dxa"/>
              <w:bottom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1515" w:type="dxa"/>
            <w:tcBorders>
              <w:top w:val="single" w:sz="2" w:space="0" w:color="000000"/>
              <w:left w:val="single" w:sz="2" w:space="0" w:color="000000"/>
            </w:tcBorders>
            <w:tcMar>
              <w:bottom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p>
            <w:pPr>
              <w:pStyle w:val="Style78"/>
              <w:spacing w:lineRule="auto" w:line="240" w:before="0" w:after="0"/>
              <w:contextualSpacing/>
              <w:rPr>
                <w:rFonts w:ascii="Tinos" w:hAnsi="Tinos"/>
                <w:sz w:val="20"/>
                <w:szCs w:val="20"/>
              </w:rPr>
            </w:pPr>
            <w:r>
              <w:rPr>
                <w:rFonts w:ascii="Tinos" w:hAnsi="Tinos"/>
                <w:sz w:val="20"/>
                <w:szCs w:val="20"/>
              </w:rPr>
              <w:t> </w:t>
            </w:r>
          </w:p>
        </w:tc>
        <w:tc>
          <w:tcPr>
            <w:tcW w:w="1237" w:type="dxa"/>
            <w:gridSpan w:val="2"/>
            <w:tcBorders>
              <w:top w:val="single" w:sz="2" w:space="0" w:color="000000"/>
              <w:bottom w:val="single" w:sz="2" w:space="0" w:color="000000"/>
            </w:tcBorders>
            <w:tcMar>
              <w:left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r>
          </w:p>
        </w:tc>
        <w:tc>
          <w:tcPr>
            <w:tcW w:w="1287" w:type="dxa"/>
            <w:tcBorders>
              <w:top w:val="single" w:sz="2" w:space="0" w:color="000000"/>
            </w:tcBorders>
            <w:tcMar>
              <w:left w:w="0" w:type="dxa"/>
              <w:bottom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1635" w:type="dxa"/>
            <w:gridSpan w:val="3"/>
            <w:tcBorders>
              <w:top w:val="single" w:sz="2" w:space="0" w:color="000000"/>
              <w:bottom w:val="single" w:sz="2" w:space="0" w:color="000000"/>
            </w:tcBorders>
            <w:tcMar>
              <w:left w:w="0" w:type="dxa"/>
              <w:right w:w="0" w:type="dxa"/>
            </w:tcMar>
          </w:tcPr>
          <w:p>
            <w:pPr>
              <w:pStyle w:val="Style78"/>
              <w:spacing w:lineRule="auto" w:line="240" w:before="0" w:after="0"/>
              <w:contextualSpacing/>
              <w:rPr>
                <w:rFonts w:ascii="Tinos" w:hAnsi="Tinos"/>
                <w:sz w:val="20"/>
                <w:szCs w:val="20"/>
              </w:rPr>
            </w:pPr>
            <w:r>
              <w:rPr>
                <w:rFonts w:ascii="Tinos" w:hAnsi="Tinos"/>
                <w:sz w:val="20"/>
                <w:szCs w:val="20"/>
              </w:rPr>
              <w:t> </w:t>
            </w:r>
          </w:p>
        </w:tc>
        <w:tc>
          <w:tcPr>
            <w:tcW w:w="3680" w:type="dxa"/>
            <w:gridSpan w:val="10"/>
            <w:vMerge w:val="restart"/>
            <w:tcBorders>
              <w:top w:val="single" w:sz="2" w:space="0" w:color="000000"/>
              <w:bottom w:val="single" w:sz="2" w:space="0" w:color="000000"/>
              <w:right w:val="single" w:sz="2" w:space="0" w:color="000000"/>
            </w:tcBorders>
            <w:tcMar>
              <w:left w:w="0" w:type="dxa"/>
            </w:tcMar>
          </w:tcPr>
          <w:p>
            <w:pPr>
              <w:pStyle w:val="Style78"/>
              <w:spacing w:lineRule="auto" w:line="240" w:before="0" w:after="0"/>
              <w:contextualSpacing/>
              <w:rPr>
                <w:rFonts w:ascii="Tinos" w:hAnsi="Tinos"/>
                <w:sz w:val="20"/>
                <w:szCs w:val="20"/>
              </w:rPr>
            </w:pPr>
            <w:r>
              <w:rPr>
                <w:rFonts w:ascii="Tinos" w:hAnsi="Tinos"/>
                <w:sz w:val="20"/>
                <w:szCs w:val="20"/>
              </w:rPr>
              <w:t> </w:t>
            </w:r>
          </w:p>
          <w:p>
            <w:pPr>
              <w:pStyle w:val="Style78"/>
              <w:spacing w:lineRule="auto" w:line="240" w:before="0" w:after="0"/>
              <w:contextualSpacing/>
              <w:jc w:val="center"/>
              <w:rPr>
                <w:rFonts w:ascii="Tinos" w:hAnsi="Tinos"/>
                <w:sz w:val="20"/>
                <w:szCs w:val="20"/>
              </w:rPr>
            </w:pPr>
            <w:bookmarkStart w:id="386" w:name="p_100"/>
            <w:bookmarkEnd w:id="386"/>
            <w:r>
              <w:rPr>
                <w:rFonts w:ascii="Tinos" w:hAnsi="Tinos"/>
                <w:sz w:val="20"/>
                <w:szCs w:val="20"/>
              </w:rPr>
              <w:t>"___"________ ______ г.</w:t>
            </w:r>
          </w:p>
        </w:tc>
      </w:tr>
      <w:tr>
        <w:trPr/>
        <w:tc>
          <w:tcPr>
            <w:tcW w:w="315" w:type="dxa"/>
            <w:tcBorders>
              <w:left w:val="single" w:sz="2" w:space="0" w:color="000000"/>
              <w:bottom w:val="single" w:sz="2" w:space="0" w:color="000000"/>
            </w:tcBorders>
            <w:tcMar>
              <w:top w:w="0" w:type="dxa"/>
              <w:right w:w="0" w:type="dxa"/>
            </w:tcMar>
          </w:tcPr>
          <w:p>
            <w:pPr>
              <w:pStyle w:val="Style78"/>
              <w:spacing w:before="0" w:after="0"/>
              <w:contextualSpacing/>
              <w:rPr>
                <w:rFonts w:ascii="Tinos" w:hAnsi="Tinos"/>
              </w:rPr>
            </w:pPr>
            <w:r>
              <w:rPr/>
              <w:t> </w:t>
            </w:r>
          </w:p>
        </w:tc>
        <w:tc>
          <w:tcPr>
            <w:tcW w:w="335" w:type="dxa"/>
            <w:gridSpan w:val="3"/>
            <w:tcBorders>
              <w:top w:val="single" w:sz="2" w:space="0" w:color="000000"/>
              <w:bottom w:val="single" w:sz="2" w:space="0" w:color="000000"/>
              <w:right w:val="single" w:sz="2" w:space="0" w:color="000000"/>
            </w:tcBorders>
            <w:tcMar>
              <w:left w:w="0" w:type="dxa"/>
            </w:tcMar>
          </w:tcPr>
          <w:p>
            <w:pPr>
              <w:pStyle w:val="Style78"/>
              <w:spacing w:before="0" w:after="0"/>
              <w:contextualSpacing/>
              <w:rPr>
                <w:rFonts w:ascii="Tinos" w:hAnsi="Tinos"/>
              </w:rPr>
            </w:pPr>
            <w:r>
              <w:rPr/>
              <w:t> </w:t>
            </w:r>
          </w:p>
        </w:tc>
        <w:tc>
          <w:tcPr>
            <w:tcW w:w="1515" w:type="dxa"/>
            <w:tcBorders>
              <w:left w:val="single" w:sz="2" w:space="0" w:color="000000"/>
              <w:bottom w:val="single" w:sz="2" w:space="0" w:color="000000"/>
            </w:tcBorders>
            <w:tcMar>
              <w:top w:w="0" w:type="dxa"/>
              <w:right w:w="0" w:type="dxa"/>
            </w:tcMar>
          </w:tcPr>
          <w:p>
            <w:pPr>
              <w:pStyle w:val="Style78"/>
              <w:spacing w:before="0" w:after="0"/>
              <w:contextualSpacing/>
              <w:rPr>
                <w:rFonts w:ascii="Tinos" w:hAnsi="Tinos"/>
                <w:sz w:val="20"/>
                <w:szCs w:val="20"/>
              </w:rPr>
            </w:pPr>
            <w:r>
              <w:rPr>
                <w:rFonts w:ascii="Tinos" w:hAnsi="Tinos"/>
                <w:sz w:val="20"/>
                <w:szCs w:val="20"/>
              </w:rPr>
              <w:t> </w:t>
            </w:r>
          </w:p>
        </w:tc>
        <w:tc>
          <w:tcPr>
            <w:tcW w:w="1237" w:type="dxa"/>
            <w:gridSpan w:val="2"/>
            <w:tcBorders>
              <w:top w:val="single" w:sz="2" w:space="0" w:color="000000"/>
              <w:bottom w:val="single" w:sz="2" w:space="0" w:color="000000"/>
            </w:tcBorders>
            <w:tcMar>
              <w:left w:w="0" w:type="dxa"/>
              <w:right w:w="0" w:type="dxa"/>
            </w:tcMar>
          </w:tcPr>
          <w:p>
            <w:pPr>
              <w:pStyle w:val="Style78"/>
              <w:spacing w:before="0" w:after="0"/>
              <w:contextualSpacing/>
              <w:jc w:val="center"/>
              <w:rPr>
                <w:rFonts w:ascii="Tinos" w:hAnsi="Tinos"/>
                <w:sz w:val="20"/>
                <w:szCs w:val="20"/>
              </w:rPr>
            </w:pPr>
            <w:bookmarkStart w:id="387" w:name="p_101"/>
            <w:bookmarkEnd w:id="387"/>
            <w:r>
              <w:rPr>
                <w:rFonts w:ascii="Tinos" w:hAnsi="Tinos"/>
                <w:sz w:val="20"/>
                <w:szCs w:val="20"/>
              </w:rPr>
              <w:t>(подпись)</w:t>
            </w:r>
          </w:p>
        </w:tc>
        <w:tc>
          <w:tcPr>
            <w:tcW w:w="1287" w:type="dxa"/>
            <w:tcBorders>
              <w:bottom w:val="single" w:sz="2" w:space="0" w:color="000000"/>
            </w:tcBorders>
            <w:tcMar>
              <w:top w:w="0" w:type="dxa"/>
              <w:left w:w="0" w:type="dxa"/>
              <w:right w:w="0" w:type="dxa"/>
            </w:tcMar>
          </w:tcPr>
          <w:p>
            <w:pPr>
              <w:pStyle w:val="Style78"/>
              <w:spacing w:before="0" w:after="0"/>
              <w:contextualSpacing/>
              <w:rPr>
                <w:rFonts w:ascii="Tinos" w:hAnsi="Tinos"/>
                <w:sz w:val="20"/>
                <w:szCs w:val="20"/>
              </w:rPr>
            </w:pPr>
            <w:r>
              <w:rPr>
                <w:rFonts w:ascii="Tinos" w:hAnsi="Tinos"/>
                <w:sz w:val="20"/>
                <w:szCs w:val="20"/>
              </w:rPr>
              <w:t> </w:t>
            </w:r>
          </w:p>
        </w:tc>
        <w:tc>
          <w:tcPr>
            <w:tcW w:w="1635" w:type="dxa"/>
            <w:gridSpan w:val="3"/>
            <w:tcBorders>
              <w:top w:val="single" w:sz="2" w:space="0" w:color="000000"/>
              <w:bottom w:val="single" w:sz="2" w:space="0" w:color="000000"/>
            </w:tcBorders>
            <w:tcMar>
              <w:left w:w="0" w:type="dxa"/>
              <w:right w:w="0" w:type="dxa"/>
            </w:tcMar>
          </w:tcPr>
          <w:p>
            <w:pPr>
              <w:pStyle w:val="Style78"/>
              <w:spacing w:before="0" w:after="0"/>
              <w:contextualSpacing/>
              <w:jc w:val="center"/>
              <w:rPr>
                <w:rFonts w:ascii="Tinos" w:hAnsi="Tinos"/>
                <w:sz w:val="20"/>
                <w:szCs w:val="20"/>
              </w:rPr>
            </w:pPr>
            <w:bookmarkStart w:id="388" w:name="p_102"/>
            <w:bookmarkEnd w:id="388"/>
            <w:r>
              <w:rPr>
                <w:rFonts w:ascii="Tinos" w:hAnsi="Tinos"/>
                <w:sz w:val="20"/>
                <w:szCs w:val="20"/>
              </w:rPr>
              <w:t>(инициалы, фамилия)</w:t>
            </w:r>
          </w:p>
        </w:tc>
        <w:tc>
          <w:tcPr>
            <w:tcW w:w="3680" w:type="dxa"/>
            <w:gridSpan w:val="10"/>
            <w:vMerge w:val="continue"/>
            <w:tcBorders>
              <w:top w:val="single" w:sz="2" w:space="0" w:color="000000"/>
              <w:bottom w:val="single" w:sz="2" w:space="0" w:color="000000"/>
              <w:right w:val="single" w:sz="2" w:space="0" w:color="000000"/>
            </w:tcBorders>
            <w:tcMar>
              <w:left w:w="0" w:type="dxa"/>
            </w:tcMar>
          </w:tcPr>
          <w:p>
            <w:pPr>
              <w:pStyle w:val="Style78"/>
              <w:spacing w:before="0" w:after="0"/>
              <w:contextualSpacing/>
              <w:rPr>
                <w:rFonts w:ascii="Tinos" w:hAnsi="Tinos"/>
                <w:sz w:val="20"/>
                <w:szCs w:val="20"/>
              </w:rPr>
            </w:pPr>
            <w:r>
              <w:rPr>
                <w:rFonts w:ascii="Tinos" w:hAnsi="Tinos"/>
                <w:sz w:val="20"/>
                <w:szCs w:val="20"/>
              </w:rPr>
            </w:r>
          </w:p>
        </w:tc>
      </w:tr>
    </w:tbl>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spacing w:before="0" w:after="0"/>
        <w:contextualSpacing/>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Normal"/>
        <w:suppressAutoHyphens w:val="true"/>
        <w:rPr>
          <w:rFonts w:ascii="Tinos" w:hAnsi="Tinos" w:cs="Tinos"/>
          <w:sz w:val="20"/>
          <w:szCs w:val="20"/>
        </w:rPr>
      </w:pPr>
      <w:r>
        <w:rPr>
          <w:rFonts w:cs="Tinos" w:ascii="Tinos" w:hAnsi="Tinos"/>
          <w:sz w:val="20"/>
          <w:szCs w:val="20"/>
        </w:rPr>
      </w:r>
    </w:p>
    <w:p>
      <w:pPr>
        <w:pStyle w:val="6"/>
        <w:keepNext w:val="true"/>
        <w:numPr>
          <w:ilvl w:val="5"/>
          <w:numId w:val="3"/>
        </w:numPr>
        <w:spacing w:before="0" w:after="0"/>
        <w:ind w:left="3828" w:hanging="0"/>
        <w:jc w:val="right"/>
        <w:rPr>
          <w:rFonts w:ascii="Tinos" w:hAnsi="Tinos"/>
        </w:rPr>
      </w:pPr>
      <w:r>
        <w:rPr>
          <w:rFonts w:cs="Tinos" w:ascii="Tinos" w:hAnsi="Tinos"/>
          <w:sz w:val="20"/>
          <w:szCs w:val="20"/>
        </w:rPr>
        <w:t>Приложение № 3</w:t>
      </w:r>
    </w:p>
    <w:p>
      <w:pPr>
        <w:pStyle w:val="6"/>
        <w:keepNext w:val="true"/>
        <w:numPr>
          <w:ilvl w:val="5"/>
          <w:numId w:val="3"/>
        </w:numPr>
        <w:spacing w:before="0" w:after="0"/>
        <w:ind w:left="3828" w:hanging="0"/>
        <w:jc w:val="right"/>
        <w:rPr>
          <w:rFonts w:ascii="Tinos" w:hAnsi="Tinos"/>
        </w:rPr>
      </w:pPr>
      <w:r>
        <w:rPr>
          <w:rFonts w:cs="Tinos" w:ascii="Tinos" w:hAnsi="Tinos"/>
          <w:sz w:val="20"/>
          <w:szCs w:val="20"/>
        </w:rPr>
        <w:t>к административному регламенту</w:t>
      </w:r>
    </w:p>
    <w:p>
      <w:pPr>
        <w:pStyle w:val="Normal"/>
        <w:snapToGrid w:val="false"/>
        <w:spacing w:before="0" w:after="0"/>
        <w:ind w:left="5103" w:firstLine="709"/>
        <w:contextualSpacing/>
        <w:jc w:val="center"/>
        <w:rPr>
          <w:rFonts w:ascii="Tinos" w:hAnsi="Tinos"/>
          <w:color w:val="00000A"/>
        </w:rPr>
      </w:pPr>
      <w:r>
        <w:rPr>
          <w:rFonts w:ascii="Tinos" w:hAnsi="Tinos"/>
          <w:color w:val="00000A"/>
        </w:rPr>
      </w:r>
    </w:p>
    <w:p>
      <w:pPr>
        <w:pStyle w:val="Style90"/>
        <w:keepNext w:val="true"/>
        <w:widowControl/>
        <w:numPr>
          <w:ilvl w:val="0"/>
          <w:numId w:val="0"/>
        </w:numPr>
        <w:bidi w:val="0"/>
        <w:snapToGrid w:val="false"/>
        <w:spacing w:before="0" w:after="0"/>
        <w:ind w:left="5102" w:right="0" w:hanging="1757"/>
        <w:contextualSpacing/>
        <w:jc w:val="center"/>
        <w:outlineLvl w:val="2"/>
        <w:rPr>
          <w:rFonts w:eastAsia="MS Mincho"/>
          <w:bCs/>
          <w:color w:val="00000A"/>
          <w:lang w:eastAsia="en-US"/>
        </w:rPr>
      </w:pPr>
      <w:r>
        <w:rPr>
          <w:rFonts w:eastAsia="MS Mincho"/>
          <w:bCs/>
          <w:color w:val="00000A"/>
          <w:lang w:eastAsia="en-US"/>
        </w:rPr>
      </w:r>
    </w:p>
    <w:p>
      <w:pPr>
        <w:pStyle w:val="Style90"/>
        <w:widowControl/>
        <w:numPr>
          <w:ilvl w:val="0"/>
          <w:numId w:val="0"/>
        </w:numPr>
        <w:bidi w:val="0"/>
        <w:snapToGrid w:val="false"/>
        <w:spacing w:before="0" w:after="0"/>
        <w:ind w:left="0" w:right="0" w:hanging="0"/>
        <w:contextualSpacing/>
        <w:jc w:val="center"/>
        <w:outlineLvl w:val="2"/>
        <w:rPr>
          <w:rFonts w:ascii="Tinos" w:hAnsi="Tinos"/>
          <w:sz w:val="20"/>
          <w:szCs w:val="20"/>
        </w:rPr>
      </w:pPr>
      <w:r>
        <w:rPr>
          <w:rFonts w:eastAsia="MS Mincho" w:ascii="Tinos" w:hAnsi="Tinos"/>
          <w:bCs/>
          <w:color w:val="00000A"/>
          <w:sz w:val="20"/>
          <w:szCs w:val="20"/>
          <w:lang w:eastAsia="en-US"/>
        </w:rPr>
        <w:t>Заявление</w:t>
      </w:r>
      <w:r>
        <w:rPr>
          <w:rFonts w:ascii="Tinos" w:hAnsi="Tinos"/>
          <w:sz w:val="20"/>
          <w:szCs w:val="20"/>
        </w:rPr>
        <w:t xml:space="preserve"> об установлении публичного сервитута</w:t>
      </w:r>
    </w:p>
    <w:p>
      <w:pPr>
        <w:pStyle w:val="Style90"/>
        <w:numPr>
          <w:ilvl w:val="0"/>
          <w:numId w:val="0"/>
        </w:numPr>
        <w:snapToGrid w:val="false"/>
        <w:spacing w:before="0" w:after="0"/>
        <w:ind w:left="5103" w:firstLine="709"/>
        <w:contextualSpacing/>
        <w:jc w:val="center"/>
        <w:outlineLvl w:val="2"/>
        <w:rPr>
          <w:rFonts w:ascii="Tinos" w:hAnsi="Tinos"/>
          <w:sz w:val="20"/>
          <w:szCs w:val="20"/>
        </w:rPr>
      </w:pPr>
      <w:r>
        <w:rPr>
          <w:rFonts w:ascii="Tinos" w:hAnsi="Tinos"/>
          <w:sz w:val="20"/>
          <w:szCs w:val="20"/>
        </w:rPr>
      </w:r>
    </w:p>
    <w:p>
      <w:pPr>
        <w:pStyle w:val="Style90"/>
        <w:numPr>
          <w:ilvl w:val="0"/>
          <w:numId w:val="0"/>
        </w:numPr>
        <w:snapToGrid w:val="false"/>
        <w:spacing w:before="0" w:after="0"/>
        <w:ind w:left="5103" w:firstLine="709"/>
        <w:contextualSpacing/>
        <w:jc w:val="center"/>
        <w:outlineLvl w:val="2"/>
        <w:rPr>
          <w:rFonts w:ascii="Tinos" w:hAnsi="Tinos"/>
          <w:sz w:val="20"/>
          <w:szCs w:val="20"/>
        </w:rPr>
      </w:pPr>
      <w:r>
        <w:rPr>
          <w:rFonts w:ascii="Tinos" w:hAnsi="Tinos"/>
          <w:sz w:val="20"/>
          <w:szCs w:val="20"/>
        </w:rPr>
      </w:r>
    </w:p>
    <w:tbl>
      <w:tblPr>
        <w:tblW w:w="10275" w:type="dxa"/>
        <w:jc w:val="left"/>
        <w:tblInd w:w="28" w:type="dxa"/>
        <w:tblCellMar>
          <w:top w:w="28" w:type="dxa"/>
          <w:left w:w="28" w:type="dxa"/>
          <w:bottom w:w="28" w:type="dxa"/>
          <w:right w:w="28" w:type="dxa"/>
        </w:tblCellMar>
      </w:tblPr>
      <w:tblGrid>
        <w:gridCol w:w="5890"/>
        <w:gridCol w:w="4384"/>
      </w:tblGrid>
      <w:tr>
        <w:trPr/>
        <w:tc>
          <w:tcPr>
            <w:tcW w:w="10274"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jc w:val="center"/>
              <w:rPr>
                <w:rFonts w:ascii="Tinos" w:hAnsi="Tinos"/>
                <w:sz w:val="20"/>
                <w:szCs w:val="20"/>
              </w:rPr>
            </w:pPr>
            <w:bookmarkStart w:id="389" w:name="p_725"/>
            <w:bookmarkEnd w:id="389"/>
            <w:r>
              <w:rPr>
                <w:rFonts w:ascii="Tinos" w:hAnsi="Tinos"/>
                <w:sz w:val="20"/>
                <w:szCs w:val="20"/>
              </w:rPr>
              <w:t>Сведения о заявителе (физическое лицо)</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0" w:name="p_726"/>
            <w:bookmarkEnd w:id="390"/>
            <w:r>
              <w:rPr>
                <w:rFonts w:ascii="Tinos" w:hAnsi="Tinos"/>
                <w:sz w:val="20"/>
                <w:szCs w:val="20"/>
              </w:rPr>
              <w:t>Фамилия, имя, отчество (при наличии)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1" w:name="p_727"/>
            <w:bookmarkEnd w:id="391"/>
            <w:r>
              <w:rPr>
                <w:rFonts w:ascii="Tinos" w:hAnsi="Tinos"/>
                <w:sz w:val="20"/>
                <w:szCs w:val="20"/>
              </w:rPr>
              <w:t>Место жительства</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2" w:name="p_728"/>
            <w:bookmarkEnd w:id="392"/>
            <w:r>
              <w:rPr>
                <w:rFonts w:ascii="Tinos" w:hAnsi="Tinos"/>
                <w:sz w:val="20"/>
                <w:szCs w:val="20"/>
              </w:rPr>
              <w:t>Данные документа, удостоверяющего личность, - для гражданина, в том числе являющегося индивидуальным предпринимателем</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3" w:name="p_729"/>
            <w:bookmarkEnd w:id="393"/>
            <w:r>
              <w:rPr>
                <w:rFonts w:ascii="Tinos" w:hAnsi="Tinos"/>
                <w:sz w:val="20"/>
                <w:szCs w:val="20"/>
              </w:rPr>
              <w:t>ИНН - для гражданина, в том числе являющегося индивидуальным предпринимателем</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4" w:name="p_730"/>
            <w:bookmarkEnd w:id="394"/>
            <w:r>
              <w:rPr>
                <w:rFonts w:ascii="Tinos" w:hAnsi="Tinos"/>
                <w:sz w:val="20"/>
                <w:szCs w:val="20"/>
              </w:rPr>
              <w:t>ОГРНИП - для гражданина, являющегося индивидуальным предпринимателем</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5" w:name="p_731"/>
            <w:bookmarkEnd w:id="395"/>
            <w:r>
              <w:rPr>
                <w:rFonts w:ascii="Tinos" w:hAnsi="Tinos"/>
                <w:sz w:val="20"/>
                <w:szCs w:val="20"/>
              </w:rPr>
              <w:t>Контактный телефон</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6" w:name="p_732"/>
            <w:bookmarkEnd w:id="396"/>
            <w:r>
              <w:rPr>
                <w:rFonts w:ascii="Tinos" w:hAnsi="Tinos"/>
                <w:sz w:val="20"/>
                <w:szCs w:val="20"/>
              </w:rPr>
              <w:t>Почтовый адрес, адрес электронной почты (при наличии)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10274"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jc w:val="center"/>
              <w:rPr>
                <w:rFonts w:ascii="Tinos" w:hAnsi="Tinos"/>
                <w:sz w:val="20"/>
                <w:szCs w:val="20"/>
              </w:rPr>
            </w:pPr>
            <w:bookmarkStart w:id="397" w:name="p_733"/>
            <w:bookmarkEnd w:id="397"/>
            <w:r>
              <w:rPr>
                <w:rFonts w:ascii="Tinos" w:hAnsi="Tinos"/>
                <w:sz w:val="20"/>
                <w:szCs w:val="20"/>
              </w:rPr>
              <w:t>Сведения о заявителе (юридическое лицо)</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8" w:name="p_734"/>
            <w:bookmarkEnd w:id="398"/>
            <w:r>
              <w:rPr>
                <w:rFonts w:ascii="Tinos" w:hAnsi="Tinos"/>
                <w:sz w:val="20"/>
                <w:szCs w:val="20"/>
              </w:rPr>
              <w:t>Полное и сокращенное наименование организации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399" w:name="p_735"/>
            <w:bookmarkEnd w:id="399"/>
            <w:r>
              <w:rPr>
                <w:rFonts w:ascii="Tinos" w:hAnsi="Tinos"/>
                <w:sz w:val="20"/>
                <w:szCs w:val="20"/>
              </w:rPr>
              <w:t>Местонахождение</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0" w:name="p_736"/>
            <w:bookmarkEnd w:id="400"/>
            <w:r>
              <w:rPr>
                <w:rFonts w:ascii="Tinos" w:hAnsi="Tinos"/>
                <w:sz w:val="20"/>
                <w:szCs w:val="20"/>
              </w:rPr>
              <w:t>ИНН</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1" w:name="p_737"/>
            <w:bookmarkEnd w:id="401"/>
            <w:r>
              <w:rPr>
                <w:rFonts w:ascii="Tinos" w:hAnsi="Tinos"/>
                <w:sz w:val="20"/>
                <w:szCs w:val="20"/>
              </w:rPr>
              <w:t>ОГРН</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2" w:name="p_738"/>
            <w:bookmarkEnd w:id="402"/>
            <w:r>
              <w:rPr>
                <w:rFonts w:ascii="Tinos" w:hAnsi="Tinos"/>
                <w:sz w:val="20"/>
                <w:szCs w:val="20"/>
              </w:rPr>
              <w:t>Фамилия, имя, отчество представителя организации, уполномоченного действовать без доверенности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3" w:name="p_739"/>
            <w:bookmarkEnd w:id="403"/>
            <w:r>
              <w:rPr>
                <w:rFonts w:ascii="Tinos" w:hAnsi="Tinos"/>
                <w:sz w:val="20"/>
                <w:szCs w:val="20"/>
              </w:rPr>
              <w:t>Должность представителя, уполномоченного действовать без доверенности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4" w:name="p_740"/>
            <w:bookmarkEnd w:id="404"/>
            <w:r>
              <w:rPr>
                <w:rFonts w:ascii="Tinos" w:hAnsi="Tinos"/>
                <w:sz w:val="20"/>
                <w:szCs w:val="20"/>
              </w:rPr>
              <w:t>Контактные телефоны</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5" w:name="p_741"/>
            <w:bookmarkEnd w:id="405"/>
            <w:r>
              <w:rPr>
                <w:rFonts w:ascii="Tinos" w:hAnsi="Tinos"/>
                <w:sz w:val="20"/>
                <w:szCs w:val="20"/>
              </w:rPr>
              <w:t>Почтовый адрес, адрес электронной почты (при наличии)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10274"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jc w:val="center"/>
              <w:rPr>
                <w:rFonts w:ascii="Tinos" w:hAnsi="Tinos"/>
                <w:sz w:val="20"/>
                <w:szCs w:val="20"/>
              </w:rPr>
            </w:pPr>
            <w:bookmarkStart w:id="406" w:name="p_742"/>
            <w:bookmarkEnd w:id="406"/>
            <w:r>
              <w:rPr>
                <w:rFonts w:ascii="Tinos" w:hAnsi="Tinos"/>
                <w:sz w:val="20"/>
                <w:szCs w:val="20"/>
              </w:rPr>
              <w:t>Для лица, действующего на основании документа, подтверждающего полномочия действовать от имени заявителя</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7" w:name="p_743"/>
            <w:bookmarkEnd w:id="407"/>
            <w:r>
              <w:rPr>
                <w:rFonts w:ascii="Tinos" w:hAnsi="Tinos"/>
                <w:sz w:val="20"/>
                <w:szCs w:val="20"/>
              </w:rPr>
              <w:t>Фамилия, имя, отчество (при наличии) лица, действующего от имени физического или юридического лица</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8" w:name="p_7441"/>
            <w:bookmarkEnd w:id="408"/>
            <w:r>
              <w:rPr>
                <w:rFonts w:ascii="Tinos" w:hAnsi="Tinos"/>
                <w:sz w:val="20"/>
                <w:szCs w:val="20"/>
              </w:rPr>
              <w:t>Данные документа, подтверждающего полномочия лица действовать от имени физического или юридического лица</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09" w:name="p_7451"/>
            <w:bookmarkEnd w:id="409"/>
            <w:r>
              <w:rPr>
                <w:rFonts w:ascii="Tinos" w:hAnsi="Tinos"/>
                <w:sz w:val="20"/>
                <w:szCs w:val="20"/>
              </w:rPr>
              <w:t>Контактные телефоны</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10" w:name="p_7461"/>
            <w:bookmarkEnd w:id="410"/>
            <w:r>
              <w:rPr>
                <w:rFonts w:ascii="Tinos" w:hAnsi="Tinos"/>
                <w:sz w:val="20"/>
                <w:szCs w:val="20"/>
              </w:rPr>
              <w:t>Адрес электронной почты (при наличии)</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10274" w:type="dxa"/>
            <w:gridSpan w:val="2"/>
            <w:tcBorders>
              <w:top w:val="single" w:sz="2" w:space="0" w:color="000000"/>
              <w:left w:val="single" w:sz="2" w:space="0" w:color="000000"/>
              <w:bottom w:val="single" w:sz="2" w:space="0" w:color="000000"/>
              <w:right w:val="single" w:sz="2" w:space="0" w:color="000000"/>
            </w:tcBorders>
          </w:tcPr>
          <w:p>
            <w:pPr>
              <w:pStyle w:val="Style78"/>
              <w:spacing w:before="0" w:after="0"/>
              <w:contextualSpacing/>
              <w:jc w:val="center"/>
              <w:rPr>
                <w:rFonts w:ascii="Tinos" w:hAnsi="Tinos"/>
                <w:sz w:val="20"/>
                <w:szCs w:val="20"/>
              </w:rPr>
            </w:pPr>
            <w:bookmarkStart w:id="411" w:name="p_747"/>
            <w:bookmarkEnd w:id="411"/>
            <w:r>
              <w:rPr>
                <w:rFonts w:ascii="Tinos" w:hAnsi="Tinos"/>
                <w:sz w:val="20"/>
                <w:szCs w:val="20"/>
              </w:rPr>
              <w:t>Сведения о земельном участке</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12" w:name="p_748"/>
            <w:bookmarkEnd w:id="412"/>
            <w:r>
              <w:rPr>
                <w:rFonts w:ascii="Tinos" w:hAnsi="Tinos"/>
                <w:sz w:val="20"/>
                <w:szCs w:val="20"/>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rPr>
            </w:pPr>
            <w:bookmarkStart w:id="413" w:name="p_749"/>
            <w:bookmarkEnd w:id="413"/>
            <w:r>
              <w:rPr>
                <w:rFonts w:ascii="Tinos" w:hAnsi="Tinos"/>
                <w:sz w:val="20"/>
                <w:szCs w:val="20"/>
              </w:rPr>
              <w:t>Цель установления сервитута в соответствии со подпунктами 1 - 7 пункта 4 статьи 23 ЗК РФ</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r>
        <w:trPr/>
        <w:tc>
          <w:tcPr>
            <w:tcW w:w="5890"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bookmarkStart w:id="414" w:name="p_750"/>
            <w:bookmarkEnd w:id="414"/>
            <w:r>
              <w:rPr>
                <w:rFonts w:ascii="Tinos" w:hAnsi="Tinos"/>
                <w:sz w:val="20"/>
                <w:szCs w:val="20"/>
              </w:rPr>
              <w:t>Испрашиваемый срок установления сервитута</w:t>
            </w:r>
          </w:p>
        </w:tc>
        <w:tc>
          <w:tcPr>
            <w:tcW w:w="4384" w:type="dxa"/>
            <w:tcBorders>
              <w:top w:val="single" w:sz="2" w:space="0" w:color="000000"/>
              <w:left w:val="single" w:sz="2" w:space="0" w:color="000000"/>
              <w:bottom w:val="single" w:sz="2" w:space="0" w:color="000000"/>
              <w:right w:val="single" w:sz="2" w:space="0" w:color="000000"/>
            </w:tcBorders>
          </w:tcPr>
          <w:p>
            <w:pPr>
              <w:pStyle w:val="Style78"/>
              <w:spacing w:before="0" w:after="0"/>
              <w:contextualSpacing/>
              <w:rPr>
                <w:rFonts w:ascii="Tinos" w:hAnsi="Tinos"/>
                <w:sz w:val="20"/>
                <w:szCs w:val="20"/>
              </w:rPr>
            </w:pPr>
            <w:r>
              <w:rPr>
                <w:rFonts w:ascii="Tinos" w:hAnsi="Tinos"/>
                <w:sz w:val="20"/>
                <w:szCs w:val="20"/>
              </w:rPr>
              <w:t> </w:t>
            </w:r>
          </w:p>
        </w:tc>
      </w:tr>
    </w:tbl>
    <w:p>
      <w:pPr>
        <w:pStyle w:val="Style39"/>
        <w:spacing w:before="0" w:after="0"/>
        <w:contextualSpacing/>
        <w:rPr>
          <w:rFonts w:ascii="Tinos" w:hAnsi="Tinos"/>
          <w:sz w:val="20"/>
          <w:szCs w:val="20"/>
        </w:rPr>
      </w:pPr>
      <w:r>
        <w:rPr>
          <w:rFonts w:ascii="Tinos" w:hAnsi="Tinos"/>
          <w:sz w:val="20"/>
          <w:szCs w:val="20"/>
        </w:rPr>
        <w:t> </w:t>
      </w:r>
    </w:p>
    <w:p>
      <w:pPr>
        <w:pStyle w:val="Style90"/>
        <w:spacing w:before="0" w:after="0"/>
        <w:contextualSpacing/>
        <w:rPr>
          <w:rFonts w:ascii="Tinos" w:hAnsi="Tinos"/>
          <w:sz w:val="20"/>
          <w:szCs w:val="20"/>
        </w:rPr>
      </w:pPr>
      <w:bookmarkStart w:id="415" w:name="p_751"/>
      <w:bookmarkEnd w:id="415"/>
      <w:r>
        <w:rPr>
          <w:rFonts w:ascii="Tinos" w:hAnsi="Tinos"/>
          <w:sz w:val="20"/>
          <w:szCs w:val="20"/>
        </w:rPr>
        <w:t xml:space="preserve">     </w:t>
      </w:r>
      <w:r>
        <w:rPr>
          <w:rFonts w:ascii="Tinos" w:hAnsi="Tinos"/>
          <w:sz w:val="20"/>
          <w:szCs w:val="20"/>
        </w:rPr>
        <w:t>Прошу  заключить  соглашение  об  установлении сервитута в отношении</w:t>
      </w:r>
    </w:p>
    <w:p>
      <w:pPr>
        <w:pStyle w:val="Style90"/>
        <w:spacing w:before="0" w:after="0"/>
        <w:contextualSpacing/>
        <w:rPr>
          <w:rFonts w:ascii="Tinos" w:hAnsi="Tinos"/>
          <w:sz w:val="20"/>
          <w:szCs w:val="20"/>
        </w:rPr>
      </w:pPr>
      <w:bookmarkStart w:id="416" w:name="p_752"/>
      <w:bookmarkEnd w:id="416"/>
      <w:r>
        <w:rPr>
          <w:rFonts w:ascii="Tinos" w:hAnsi="Tinos"/>
          <w:sz w:val="20"/>
          <w:szCs w:val="20"/>
        </w:rPr>
        <w:t>земельного(ых) участка(ов).</w:t>
      </w:r>
    </w:p>
    <w:p>
      <w:pPr>
        <w:pStyle w:val="Style90"/>
        <w:spacing w:before="0" w:after="0"/>
        <w:contextualSpacing/>
        <w:rPr>
          <w:rFonts w:ascii="Tinos" w:hAnsi="Tinos"/>
          <w:sz w:val="20"/>
          <w:szCs w:val="20"/>
        </w:rPr>
      </w:pPr>
      <w:bookmarkStart w:id="417" w:name="p_753"/>
      <w:bookmarkEnd w:id="417"/>
      <w:r>
        <w:rPr>
          <w:rFonts w:ascii="Tinos" w:hAnsi="Tinos"/>
          <w:sz w:val="20"/>
          <w:szCs w:val="20"/>
        </w:rPr>
        <w:t xml:space="preserve">     </w:t>
      </w:r>
      <w:r>
        <w:rPr>
          <w:rFonts w:ascii="Tinos" w:hAnsi="Tinos"/>
          <w:sz w:val="20"/>
          <w:szCs w:val="20"/>
        </w:rPr>
        <w:t>Приложения:</w:t>
      </w:r>
    </w:p>
    <w:p>
      <w:pPr>
        <w:pStyle w:val="Style90"/>
        <w:spacing w:before="0" w:after="0"/>
        <w:contextualSpacing/>
        <w:rPr>
          <w:rFonts w:ascii="Tinos" w:hAnsi="Tinos"/>
          <w:sz w:val="20"/>
          <w:szCs w:val="20"/>
        </w:rPr>
      </w:pPr>
      <w:bookmarkStart w:id="418" w:name="p_754"/>
      <w:bookmarkEnd w:id="418"/>
      <w:r>
        <w:rPr>
          <w:rFonts w:ascii="Tinos" w:hAnsi="Tinos"/>
          <w:sz w:val="20"/>
          <w:szCs w:val="20"/>
        </w:rPr>
        <w:t>1. ______________________________________________________________________</w:t>
      </w:r>
    </w:p>
    <w:p>
      <w:pPr>
        <w:pStyle w:val="Style90"/>
        <w:spacing w:before="0" w:after="0"/>
        <w:contextualSpacing/>
        <w:rPr>
          <w:rFonts w:ascii="Tinos" w:hAnsi="Tinos"/>
          <w:sz w:val="20"/>
          <w:szCs w:val="20"/>
        </w:rPr>
      </w:pPr>
      <w:bookmarkStart w:id="419" w:name="p_755"/>
      <w:bookmarkEnd w:id="419"/>
      <w:r>
        <w:rPr>
          <w:rFonts w:ascii="Tinos" w:hAnsi="Tinos"/>
          <w:sz w:val="20"/>
          <w:szCs w:val="20"/>
        </w:rPr>
        <w:t>2. ______________________________________________________________________</w:t>
      </w:r>
    </w:p>
    <w:p>
      <w:pPr>
        <w:pStyle w:val="Style90"/>
        <w:spacing w:before="0" w:after="0"/>
        <w:contextualSpacing/>
        <w:rPr>
          <w:rFonts w:ascii="Tinos" w:hAnsi="Tinos"/>
          <w:sz w:val="20"/>
          <w:szCs w:val="20"/>
        </w:rPr>
      </w:pPr>
      <w:bookmarkStart w:id="420" w:name="p_756"/>
      <w:bookmarkEnd w:id="420"/>
      <w:r>
        <w:rPr>
          <w:rFonts w:ascii="Tinos" w:hAnsi="Tinos"/>
          <w:sz w:val="20"/>
          <w:szCs w:val="20"/>
        </w:rPr>
        <w:t>3. ______________________________________________________________________</w:t>
      </w:r>
    </w:p>
    <w:p>
      <w:pPr>
        <w:pStyle w:val="Style90"/>
        <w:spacing w:before="0" w:after="0"/>
        <w:contextualSpacing/>
        <w:rPr>
          <w:rFonts w:ascii="Tinos" w:hAnsi="Tinos"/>
          <w:sz w:val="20"/>
          <w:szCs w:val="20"/>
        </w:rPr>
      </w:pPr>
      <w:bookmarkStart w:id="421" w:name="p_757"/>
      <w:bookmarkEnd w:id="421"/>
      <w:r>
        <w:rPr>
          <w:rFonts w:ascii="Tinos" w:hAnsi="Tinos"/>
          <w:sz w:val="20"/>
          <w:szCs w:val="20"/>
        </w:rPr>
        <w:t>4. ______________________________________________________________________</w:t>
      </w:r>
    </w:p>
    <w:p>
      <w:pPr>
        <w:pStyle w:val="Style90"/>
        <w:spacing w:before="0" w:after="0"/>
        <w:contextualSpacing/>
        <w:rPr>
          <w:rFonts w:ascii="Tinos" w:hAnsi="Tinos"/>
          <w:sz w:val="20"/>
          <w:szCs w:val="20"/>
        </w:rPr>
      </w:pPr>
      <w:bookmarkStart w:id="422" w:name="p_758"/>
      <w:bookmarkEnd w:id="422"/>
      <w:r>
        <w:rPr>
          <w:rFonts w:ascii="Tinos" w:hAnsi="Tinos"/>
          <w:sz w:val="20"/>
          <w:szCs w:val="20"/>
        </w:rPr>
        <w:t>5. ______________________________________________________________________</w:t>
      </w:r>
    </w:p>
    <w:p>
      <w:pPr>
        <w:pStyle w:val="Style90"/>
        <w:spacing w:before="0" w:after="0"/>
        <w:contextualSpacing/>
        <w:rPr>
          <w:rFonts w:ascii="Tinos" w:hAnsi="Tinos"/>
          <w:sz w:val="20"/>
          <w:szCs w:val="20"/>
        </w:rPr>
      </w:pPr>
      <w:bookmarkStart w:id="423" w:name="p_759"/>
      <w:bookmarkEnd w:id="423"/>
      <w:r>
        <w:rPr>
          <w:rFonts w:ascii="Tinos" w:hAnsi="Tinos"/>
          <w:sz w:val="20"/>
          <w:szCs w:val="20"/>
        </w:rPr>
        <w:t>Способ выдачи документов (нужное отметить):</w:t>
      </w:r>
    </w:p>
    <w:p>
      <w:pPr>
        <w:pStyle w:val="Style90"/>
        <w:spacing w:before="0" w:after="0"/>
        <w:contextualSpacing/>
        <w:rPr>
          <w:rFonts w:ascii="Tinos" w:hAnsi="Tinos"/>
          <w:sz w:val="20"/>
          <w:szCs w:val="20"/>
        </w:rPr>
      </w:pPr>
      <w:bookmarkStart w:id="424" w:name="p_760"/>
      <w:bookmarkEnd w:id="424"/>
      <w:r>
        <w:rPr/>
        <w:drawing>
          <wp:inline distT="0" distB="0" distL="0" distR="0">
            <wp:extent cx="95250" cy="180975"/>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link="rId38"/>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лично</w:t>
      </w:r>
    </w:p>
    <w:p>
      <w:pPr>
        <w:pStyle w:val="Style90"/>
        <w:spacing w:before="0" w:after="0"/>
        <w:contextualSpacing/>
        <w:rPr>
          <w:rFonts w:ascii="Tinos" w:hAnsi="Tinos"/>
          <w:sz w:val="20"/>
          <w:szCs w:val="20"/>
        </w:rPr>
      </w:pPr>
      <w:bookmarkStart w:id="425" w:name="p_761"/>
      <w:bookmarkEnd w:id="425"/>
      <w:r>
        <w:rPr/>
        <w:drawing>
          <wp:inline distT="0" distB="0" distL="0" distR="0">
            <wp:extent cx="95250" cy="180975"/>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link="rId39"/>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направление посредством почтового отправления с уведомлением</w:t>
      </w:r>
    </w:p>
    <w:p>
      <w:pPr>
        <w:pStyle w:val="Style90"/>
        <w:spacing w:before="0" w:after="283"/>
        <w:rPr>
          <w:rFonts w:ascii="Tinos" w:hAnsi="Tinos"/>
        </w:rPr>
      </w:pPr>
      <w:bookmarkStart w:id="426" w:name="p_762"/>
      <w:bookmarkEnd w:id="426"/>
      <w:r>
        <w:rPr/>
        <w:drawing>
          <wp:inline distT="0" distB="0" distL="0" distR="0">
            <wp:extent cx="95250" cy="180975"/>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link="rId40"/>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в МФЦ*</w:t>
      </w:r>
    </w:p>
    <w:p>
      <w:pPr>
        <w:pStyle w:val="Style90"/>
        <w:spacing w:before="0" w:after="283"/>
        <w:rPr>
          <w:rFonts w:ascii="Tinos" w:hAnsi="Tinos"/>
        </w:rPr>
      </w:pPr>
      <w:bookmarkStart w:id="427" w:name="p_763"/>
      <w:bookmarkEnd w:id="427"/>
      <w:r>
        <w:rPr/>
        <w:drawing>
          <wp:inline distT="0" distB="0" distL="0" distR="0">
            <wp:extent cx="95250" cy="180975"/>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link="rId41"/>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в личном кабинете на Едином портале государственных муниципальных услуг</w:t>
      </w:r>
    </w:p>
    <w:p>
      <w:pPr>
        <w:pStyle w:val="Style90"/>
        <w:spacing w:before="0" w:after="283"/>
        <w:rPr>
          <w:rFonts w:ascii="Tinos" w:hAnsi="Tinos"/>
          <w:sz w:val="20"/>
          <w:szCs w:val="20"/>
        </w:rPr>
      </w:pPr>
      <w:bookmarkStart w:id="428" w:name="p_764"/>
      <w:bookmarkEnd w:id="428"/>
      <w:r>
        <w:rPr/>
        <w:drawing>
          <wp:inline distT="0" distB="0" distL="0" distR="0">
            <wp:extent cx="95250" cy="180975"/>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link="rId42"/>
                    <a:stretch>
                      <a:fillRect/>
                    </a:stretch>
                  </pic:blipFill>
                  <pic:spPr bwMode="auto">
                    <a:xfrm>
                      <a:off x="0" y="0"/>
                      <a:ext cx="95250" cy="180975"/>
                    </a:xfrm>
                    <a:prstGeom prst="rect">
                      <a:avLst/>
                    </a:prstGeom>
                  </pic:spPr>
                </pic:pic>
              </a:graphicData>
            </a:graphic>
          </wp:inline>
        </w:drawing>
      </w:r>
      <w:r>
        <w:rPr>
          <w:rFonts w:ascii="Tinos" w:hAnsi="Tinos"/>
          <w:sz w:val="20"/>
          <w:szCs w:val="20"/>
        </w:rPr>
        <w:t xml:space="preserve"> </w:t>
      </w:r>
      <w:r>
        <w:rPr>
          <w:rFonts w:ascii="Tinos" w:hAnsi="Tinos"/>
          <w:sz w:val="20"/>
          <w:szCs w:val="20"/>
        </w:rPr>
        <w:t>направление электронного документа посредством электронной почты</w:t>
      </w:r>
    </w:p>
    <w:p>
      <w:pPr>
        <w:pStyle w:val="Style90"/>
        <w:spacing w:before="0" w:after="283"/>
        <w:rPr>
          <w:rFonts w:ascii="Tinos" w:hAnsi="Tinos"/>
          <w:sz w:val="20"/>
          <w:szCs w:val="20"/>
        </w:rPr>
      </w:pPr>
      <w:bookmarkStart w:id="429" w:name="p_765"/>
      <w:bookmarkEnd w:id="429"/>
      <w:r>
        <w:rPr>
          <w:rFonts w:ascii="Tinos" w:hAnsi="Tinos"/>
          <w:sz w:val="20"/>
          <w:szCs w:val="20"/>
        </w:rPr>
        <w:t>"__" ____________ 20__ г. ______________________</w:t>
      </w:r>
    </w:p>
    <w:p>
      <w:pPr>
        <w:pStyle w:val="Style90"/>
        <w:spacing w:before="0" w:after="283"/>
        <w:rPr>
          <w:rFonts w:ascii="Tinos" w:hAnsi="Tinos"/>
          <w:sz w:val="20"/>
          <w:szCs w:val="20"/>
        </w:rPr>
      </w:pPr>
      <w:bookmarkStart w:id="430" w:name="p_766"/>
      <w:bookmarkEnd w:id="430"/>
      <w:r>
        <w:rPr>
          <w:rFonts w:ascii="Tinos" w:hAnsi="Tinos"/>
          <w:sz w:val="20"/>
          <w:szCs w:val="20"/>
        </w:rPr>
        <w:t>М.П.                              (подпись)</w:t>
      </w:r>
    </w:p>
    <w:p>
      <w:pPr>
        <w:pStyle w:val="Style90"/>
        <w:spacing w:before="0" w:after="283"/>
        <w:rPr>
          <w:rFonts w:ascii="Tinos" w:hAnsi="Tinos"/>
          <w:sz w:val="20"/>
          <w:szCs w:val="20"/>
        </w:rPr>
      </w:pPr>
      <w:bookmarkStart w:id="431" w:name="p_767"/>
      <w:bookmarkEnd w:id="431"/>
      <w:r>
        <w:rPr>
          <w:rFonts w:ascii="Tinos" w:hAnsi="Tinos"/>
          <w:sz w:val="20"/>
          <w:szCs w:val="20"/>
        </w:rPr>
        <w:t>──────────────────────────────</w:t>
      </w:r>
    </w:p>
    <w:p>
      <w:pPr>
        <w:pStyle w:val="Style90"/>
        <w:spacing w:before="0" w:after="283"/>
        <w:rPr>
          <w:rFonts w:ascii="Tinos" w:hAnsi="Tinos"/>
          <w:sz w:val="20"/>
          <w:szCs w:val="20"/>
        </w:rPr>
      </w:pPr>
      <w:bookmarkStart w:id="432" w:name="p_768"/>
      <w:bookmarkStart w:id="433" w:name="entry_2222"/>
      <w:bookmarkEnd w:id="432"/>
      <w:bookmarkEnd w:id="433"/>
      <w:r>
        <w:rPr>
          <w:rFonts w:ascii="Tinos" w:hAnsi="Tinos"/>
          <w:sz w:val="20"/>
          <w:szCs w:val="20"/>
        </w:rPr>
        <w:t>* В случае если заявление на  предоставление  муниципальной услуги подано</w:t>
      </w:r>
    </w:p>
    <w:p>
      <w:pPr>
        <w:pStyle w:val="Style90"/>
        <w:spacing w:before="0" w:after="283"/>
        <w:rPr>
          <w:rFonts w:ascii="Tinos" w:hAnsi="Tinos"/>
          <w:sz w:val="20"/>
          <w:szCs w:val="20"/>
        </w:rPr>
      </w:pPr>
      <w:bookmarkStart w:id="434" w:name="p_769"/>
      <w:bookmarkEnd w:id="434"/>
      <w:r>
        <w:rPr>
          <w:rFonts w:ascii="Tinos" w:hAnsi="Tinos"/>
          <w:sz w:val="20"/>
          <w:szCs w:val="20"/>
        </w:rPr>
        <w:t>через МФЦ</w:t>
      </w:r>
    </w:p>
    <w:p>
      <w:pPr>
        <w:pStyle w:val="Normal"/>
        <w:numPr>
          <w:ilvl w:val="0"/>
          <w:numId w:val="0"/>
        </w:numPr>
        <w:snapToGrid w:val="false"/>
        <w:ind w:left="5103" w:firstLine="709"/>
        <w:jc w:val="right"/>
        <w:outlineLvl w:val="2"/>
        <w:rPr>
          <w:rFonts w:eastAsia="MS Mincho"/>
          <w:bCs/>
          <w:color w:val="00000A"/>
          <w:lang w:eastAsia="en-US"/>
        </w:rPr>
      </w:pPr>
      <w:r>
        <w:rPr/>
      </w:r>
    </w:p>
    <w:sectPr>
      <w:headerReference w:type="default" r:id="rId43"/>
      <w:headerReference w:type="first" r:id="rId44"/>
      <w:type w:val="nextPage"/>
      <w:pgSz w:w="11906" w:h="16838"/>
      <w:pgMar w:left="1191" w:right="1134" w:header="567" w:top="851" w:footer="0" w:bottom="851"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Symbol">
    <w:charset w:val="01"/>
    <w:family w:val="roman"/>
    <w:pitch w:val="default"/>
  </w:font>
  <w:font w:name="Roboto Slab">
    <w:charset w:val="01"/>
    <w:family w:val="roman"/>
    <w:pitch w:val="default"/>
  </w:font>
  <w:font w:name="Times New Roman CYR">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MS Sans Serif">
    <w:charset w:val="01"/>
    <w:family w:val="roman"/>
    <w:pitch w:val="default"/>
  </w:font>
  <w:font w:name="Calibri">
    <w:charset w:val="01"/>
    <w:family w:val="roman"/>
    <w:pitch w:val="default"/>
  </w:font>
  <w:font w:name="Liberation Sans">
    <w:altName w:val="Arial"/>
    <w:charset w:val="01"/>
    <w:family w:val="roman"/>
    <w:pitch w:val="default"/>
  </w:font>
  <w:font w:name="PT Astra Serif">
    <w:charset w:val="01"/>
    <w:family w:val="roman"/>
    <w:pitch w:val="default"/>
  </w:font>
  <w:font w:name="Liberation Serif">
    <w:altName w:val="Times New Roman"/>
    <w:charset w:val="01"/>
    <w:family w:val="roman"/>
    <w:pitch w:val="default"/>
  </w:font>
  <w:font w:name="Verdana">
    <w:charset w:val="01"/>
    <w:family w:val="roman"/>
    <w:pitch w:val="default"/>
  </w:font>
  <w:font w:name="GaramondNarrowC">
    <w:charset w:val="01"/>
    <w:family w:val="roman"/>
    <w:pitch w:val="default"/>
  </w:font>
  <w:font w:name="Journal">
    <w:charset w:val="01"/>
    <w:family w:val="roman"/>
    <w:pitch w:val="default"/>
  </w:font>
  <w:font w:name="UkrainianPragmatica">
    <w:charset w:val="01"/>
    <w:family w:val="roman"/>
    <w:pitch w:val="default"/>
  </w:font>
  <w:font w:name="Antiqua">
    <w:charset w:val="01"/>
    <w:family w:val="roman"/>
    <w:pitch w:val="default"/>
  </w:font>
  <w:font w:name="Calibri Light">
    <w:charset w:val="01"/>
    <w:family w:val="roman"/>
    <w:pitch w:val="default"/>
  </w:font>
  <w:font w:name="Liberation Mono">
    <w:altName w:val="Courier New"/>
    <w:charset w:val="01"/>
    <w:family w:val="roman"/>
    <w:pitch w:val="default"/>
  </w:font>
  <w:font w:name="Tinos">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2"/>
      <w:numFmt w:val="decimal"/>
      <w:lvlText w:val="%2."/>
      <w:lvlJc w:val="left"/>
      <w:pPr>
        <w:tabs>
          <w:tab w:val="num" w:pos="1080"/>
        </w:tabs>
        <w:ind w:left="108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decimal"/>
      <w:lvlText w:val="%5."/>
      <w:lvlJc w:val="left"/>
      <w:pPr>
        <w:tabs>
          <w:tab w:val="num" w:pos="2160"/>
        </w:tabs>
        <w:ind w:left="2160" w:hanging="360"/>
      </w:pPr>
    </w:lvl>
    <w:lvl w:ilvl="5">
      <w:start w:val="1"/>
      <w:pStyle w:val="6"/>
      <w:numFmt w:val="decimal"/>
      <w:lvlText w:val="%6."/>
      <w:lvlJc w:val="left"/>
      <w:pPr>
        <w:tabs>
          <w:tab w:val="num" w:pos="2520"/>
        </w:tabs>
        <w:ind w:left="2520" w:hanging="360"/>
      </w:pPr>
    </w:lvl>
    <w:lvl w:ilvl="6">
      <w:start w:val="1"/>
      <w:numFmt w:val="none"/>
      <w:suff w:val="nothing"/>
      <w:lvlText w:val=""/>
      <w:lvlJc w:val="left"/>
      <w:pPr>
        <w:tabs>
          <w:tab w:val="num" w:pos="0"/>
        </w:tabs>
        <w:ind w:left="0" w:hanging="0"/>
      </w:pPr>
    </w:lvl>
    <w:lvl w:ilvl="7">
      <w:start w:val="1"/>
      <w:pStyle w:val="8"/>
      <w:numFmt w:val="decimal"/>
      <w:lvlText w:val="%8."/>
      <w:lvlJc w:val="left"/>
      <w:pPr>
        <w:tabs>
          <w:tab w:val="num" w:pos="3240"/>
        </w:tabs>
        <w:ind w:left="3240" w:hanging="360"/>
      </w:pPr>
    </w:lvl>
    <w:lvl w:ilvl="8">
      <w:start w:val="1"/>
      <w:pStyle w:val="9"/>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hanging="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00fd2"/>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2"/>
    <w:qFormat/>
    <w:rsid w:val="00cf609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2"/>
    <w:qFormat/>
    <w:rsid w:val="00d10bec"/>
    <w:pPr>
      <w:keepNext w:val="true"/>
      <w:keepLines/>
      <w:numPr>
        <w:ilvl w:val="1"/>
        <w:numId w:val="1"/>
      </w:numPr>
      <w:suppressAutoHyphens w:val="true"/>
      <w:spacing w:before="200" w:after="0"/>
      <w:outlineLvl w:val="1"/>
    </w:pPr>
    <w:rPr>
      <w:rFonts w:ascii="Cambria" w:hAnsi="Cambria" w:cs="Cambria"/>
      <w:b/>
      <w:bCs/>
      <w:color w:val="4F81BD"/>
      <w:sz w:val="26"/>
      <w:szCs w:val="26"/>
      <w:lang w:eastAsia="zh-CN"/>
    </w:rPr>
  </w:style>
  <w:style w:type="paragraph" w:styleId="3">
    <w:name w:val="Heading 3"/>
    <w:basedOn w:val="Normal"/>
    <w:next w:val="Normal"/>
    <w:link w:val="32"/>
    <w:unhideWhenUsed/>
    <w:qFormat/>
    <w:rsid w:val="00d10be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qFormat/>
    <w:rsid w:val="00b00fd2"/>
    <w:pPr>
      <w:keepNext w:val="true"/>
      <w:suppressAutoHyphens w:val="true"/>
      <w:jc w:val="center"/>
      <w:outlineLvl w:val="3"/>
    </w:pPr>
    <w:rPr>
      <w:b/>
      <w:bCs/>
      <w:sz w:val="36"/>
      <w:lang w:eastAsia="ar-SA"/>
    </w:rPr>
  </w:style>
  <w:style w:type="paragraph" w:styleId="5">
    <w:name w:val="Heading 5"/>
    <w:basedOn w:val="Normal"/>
    <w:next w:val="Normal"/>
    <w:link w:val="50"/>
    <w:qFormat/>
    <w:rsid w:val="00d10bec"/>
    <w:pPr>
      <w:numPr>
        <w:ilvl w:val="4"/>
        <w:numId w:val="1"/>
      </w:numPr>
      <w:suppressAutoHyphens w:val="true"/>
      <w:spacing w:before="240" w:after="60"/>
      <w:jc w:val="both"/>
      <w:outlineLvl w:val="4"/>
    </w:pPr>
    <w:rPr>
      <w:b/>
      <w:bCs/>
      <w:i/>
      <w:iCs/>
      <w:sz w:val="26"/>
      <w:szCs w:val="26"/>
      <w:lang w:eastAsia="zh-CN"/>
    </w:rPr>
  </w:style>
  <w:style w:type="paragraph" w:styleId="6">
    <w:name w:val="Heading 6"/>
    <w:basedOn w:val="Normal"/>
    <w:next w:val="Normal"/>
    <w:link w:val="60"/>
    <w:qFormat/>
    <w:rsid w:val="00d10bec"/>
    <w:pPr>
      <w:numPr>
        <w:ilvl w:val="5"/>
        <w:numId w:val="1"/>
      </w:numPr>
      <w:suppressAutoHyphens w:val="true"/>
      <w:spacing w:before="240" w:after="60"/>
      <w:jc w:val="both"/>
      <w:outlineLvl w:val="5"/>
    </w:pPr>
    <w:rPr>
      <w:b/>
      <w:bCs/>
      <w:sz w:val="22"/>
      <w:szCs w:val="22"/>
      <w:lang w:eastAsia="zh-CN"/>
    </w:rPr>
  </w:style>
  <w:style w:type="paragraph" w:styleId="8">
    <w:name w:val="Heading 8"/>
    <w:basedOn w:val="Normal"/>
    <w:next w:val="Normal"/>
    <w:link w:val="80"/>
    <w:qFormat/>
    <w:rsid w:val="00d10bec"/>
    <w:pPr>
      <w:numPr>
        <w:ilvl w:val="7"/>
        <w:numId w:val="1"/>
      </w:numPr>
      <w:suppressAutoHyphens w:val="true"/>
      <w:spacing w:before="240" w:after="60"/>
      <w:jc w:val="both"/>
      <w:outlineLvl w:val="7"/>
    </w:pPr>
    <w:rPr>
      <w:i/>
      <w:iCs/>
      <w:lang w:eastAsia="zh-CN"/>
    </w:rPr>
  </w:style>
  <w:style w:type="paragraph" w:styleId="9">
    <w:name w:val="Heading 9"/>
    <w:basedOn w:val="Normal"/>
    <w:next w:val="Normal"/>
    <w:link w:val="90"/>
    <w:qFormat/>
    <w:rsid w:val="00d10bec"/>
    <w:pPr>
      <w:numPr>
        <w:ilvl w:val="8"/>
        <w:numId w:val="1"/>
      </w:numPr>
      <w:suppressAutoHyphens w:val="true"/>
      <w:spacing w:before="240" w:after="60"/>
      <w:jc w:val="both"/>
      <w:outlineLvl w:val="8"/>
    </w:pPr>
    <w:rPr>
      <w:rFonts w:ascii="Arial" w:hAnsi="Arial" w:cs="Arial"/>
      <w:sz w:val="22"/>
      <w:szCs w:val="22"/>
      <w:lang w:eastAsia="zh-CN"/>
    </w:rPr>
  </w:style>
  <w:style w:type="character" w:styleId="DefaultParagraphFont" w:default="1">
    <w:name w:val="Default Paragraph Font"/>
    <w:uiPriority w:val="1"/>
    <w:semiHidden/>
    <w:unhideWhenUsed/>
    <w:qFormat/>
    <w:rPr/>
  </w:style>
  <w:style w:type="character" w:styleId="Style6" w:customStyle="1">
    <w:name w:val="Текст выноски Знак"/>
    <w:basedOn w:val="DefaultParagraphFont"/>
    <w:link w:val="a5"/>
    <w:qFormat/>
    <w:rsid w:val="00f34601"/>
    <w:rPr>
      <w:rFonts w:ascii="Tahoma" w:hAnsi="Tahoma" w:cs="Tahoma"/>
      <w:sz w:val="16"/>
      <w:szCs w:val="16"/>
    </w:rPr>
  </w:style>
  <w:style w:type="character" w:styleId="Blk" w:customStyle="1">
    <w:name w:val="blk"/>
    <w:basedOn w:val="DefaultParagraphFont"/>
    <w:qFormat/>
    <w:rsid w:val="00c2723e"/>
    <w:rPr/>
  </w:style>
  <w:style w:type="character" w:styleId="Style7" w:customStyle="1">
    <w:name w:val="Основной текст Знак"/>
    <w:basedOn w:val="DefaultParagraphFont"/>
    <w:link w:val="aa"/>
    <w:qFormat/>
    <w:rsid w:val="00333be4"/>
    <w:rPr>
      <w:sz w:val="28"/>
    </w:rPr>
  </w:style>
  <w:style w:type="character" w:styleId="11" w:customStyle="1">
    <w:name w:val="Заголовок 1 Знак"/>
    <w:basedOn w:val="DefaultParagraphFont"/>
    <w:link w:val="11"/>
    <w:qFormat/>
    <w:rsid w:val="00cf6092"/>
    <w:rPr>
      <w:rFonts w:ascii="Cambria" w:hAnsi="Cambria" w:eastAsia="" w:cs="" w:asciiTheme="majorHAnsi" w:cstheme="majorBidi" w:eastAsiaTheme="majorEastAsia" w:hAnsiTheme="majorHAnsi"/>
      <w:b/>
      <w:bCs/>
      <w:color w:val="365F91" w:themeColor="accent1" w:themeShade="bf"/>
      <w:sz w:val="28"/>
      <w:szCs w:val="28"/>
    </w:rPr>
  </w:style>
  <w:style w:type="character" w:styleId="Style8" w:customStyle="1">
    <w:name w:val="Основной текст с отступом Знак"/>
    <w:basedOn w:val="DefaultParagraphFont"/>
    <w:link w:val="ae"/>
    <w:qFormat/>
    <w:rsid w:val="00f201b6"/>
    <w:rPr>
      <w:sz w:val="24"/>
      <w:szCs w:val="24"/>
    </w:rPr>
  </w:style>
  <w:style w:type="character" w:styleId="31" w:customStyle="1">
    <w:name w:val="Заголовок 3 Знак"/>
    <w:basedOn w:val="DefaultParagraphFont"/>
    <w:link w:val="31"/>
    <w:qFormat/>
    <w:rsid w:val="00d10bec"/>
    <w:rPr>
      <w:rFonts w:ascii="Cambria" w:hAnsi="Cambria" w:eastAsia="" w:cs="" w:asciiTheme="majorHAnsi" w:cstheme="majorBidi" w:eastAsiaTheme="majorEastAsia" w:hAnsiTheme="majorHAnsi"/>
      <w:b/>
      <w:bCs/>
      <w:color w:val="4F81BD" w:themeColor="accent1"/>
      <w:sz w:val="24"/>
      <w:szCs w:val="24"/>
    </w:rPr>
  </w:style>
  <w:style w:type="character" w:styleId="21" w:customStyle="1">
    <w:name w:val="Заголовок 2 Знак"/>
    <w:basedOn w:val="DefaultParagraphFont"/>
    <w:link w:val="2"/>
    <w:qFormat/>
    <w:rsid w:val="00d10bec"/>
    <w:rPr>
      <w:rFonts w:ascii="Cambria" w:hAnsi="Cambria" w:cs="Cambria"/>
      <w:b/>
      <w:bCs/>
      <w:color w:val="4F81BD"/>
      <w:sz w:val="26"/>
      <w:szCs w:val="26"/>
      <w:lang w:eastAsia="zh-CN"/>
    </w:rPr>
  </w:style>
  <w:style w:type="character" w:styleId="51" w:customStyle="1">
    <w:name w:val="Заголовок 5 Знак"/>
    <w:basedOn w:val="DefaultParagraphFont"/>
    <w:link w:val="5"/>
    <w:qFormat/>
    <w:rsid w:val="00d10bec"/>
    <w:rPr>
      <w:b/>
      <w:bCs/>
      <w:i/>
      <w:iCs/>
      <w:sz w:val="26"/>
      <w:szCs w:val="26"/>
      <w:lang w:eastAsia="zh-CN"/>
    </w:rPr>
  </w:style>
  <w:style w:type="character" w:styleId="61" w:customStyle="1">
    <w:name w:val="Заголовок 6 Знак"/>
    <w:basedOn w:val="DefaultParagraphFont"/>
    <w:link w:val="6"/>
    <w:qFormat/>
    <w:rsid w:val="00d10bec"/>
    <w:rPr>
      <w:b/>
      <w:bCs/>
      <w:sz w:val="22"/>
      <w:szCs w:val="22"/>
      <w:lang w:eastAsia="zh-CN"/>
    </w:rPr>
  </w:style>
  <w:style w:type="character" w:styleId="81" w:customStyle="1">
    <w:name w:val="Заголовок 8 Знак"/>
    <w:basedOn w:val="DefaultParagraphFont"/>
    <w:link w:val="8"/>
    <w:qFormat/>
    <w:rsid w:val="00d10bec"/>
    <w:rPr>
      <w:i/>
      <w:iCs/>
      <w:sz w:val="24"/>
      <w:szCs w:val="24"/>
      <w:lang w:eastAsia="zh-CN"/>
    </w:rPr>
  </w:style>
  <w:style w:type="character" w:styleId="91" w:customStyle="1">
    <w:name w:val="Заголовок 9 Знак"/>
    <w:basedOn w:val="DefaultParagraphFont"/>
    <w:link w:val="9"/>
    <w:qFormat/>
    <w:rsid w:val="00d10bec"/>
    <w:rPr>
      <w:rFonts w:ascii="Arial" w:hAnsi="Arial" w:cs="Arial"/>
      <w:sz w:val="22"/>
      <w:szCs w:val="22"/>
      <w:lang w:eastAsia="zh-CN"/>
    </w:rPr>
  </w:style>
  <w:style w:type="character" w:styleId="41" w:customStyle="1">
    <w:name w:val="Заголовок 4 Знак"/>
    <w:basedOn w:val="DefaultParagraphFont"/>
    <w:link w:val="4"/>
    <w:qFormat/>
    <w:rsid w:val="00d10bec"/>
    <w:rPr>
      <w:b/>
      <w:bCs/>
      <w:sz w:val="36"/>
      <w:szCs w:val="24"/>
      <w:lang w:eastAsia="ar-SA"/>
    </w:rPr>
  </w:style>
  <w:style w:type="character" w:styleId="WW8Num1z0" w:customStyle="1">
    <w:name w:val="WW8Num1z0"/>
    <w:qFormat/>
    <w:rsid w:val="00d10bec"/>
    <w:rPr/>
  </w:style>
  <w:style w:type="character" w:styleId="WW8Num1z1" w:customStyle="1">
    <w:name w:val="WW8Num1z1"/>
    <w:qFormat/>
    <w:rsid w:val="00d10bec"/>
    <w:rPr/>
  </w:style>
  <w:style w:type="character" w:styleId="WW8Num1z2" w:customStyle="1">
    <w:name w:val="WW8Num1z2"/>
    <w:qFormat/>
    <w:rsid w:val="00d10bec"/>
    <w:rPr/>
  </w:style>
  <w:style w:type="character" w:styleId="WW8Num1z3" w:customStyle="1">
    <w:name w:val="WW8Num1z3"/>
    <w:qFormat/>
    <w:rsid w:val="00d10bec"/>
    <w:rPr/>
  </w:style>
  <w:style w:type="character" w:styleId="WW8Num1z4" w:customStyle="1">
    <w:name w:val="WW8Num1z4"/>
    <w:qFormat/>
    <w:rsid w:val="00d10bec"/>
    <w:rPr/>
  </w:style>
  <w:style w:type="character" w:styleId="WW8Num1z5" w:customStyle="1">
    <w:name w:val="WW8Num1z5"/>
    <w:qFormat/>
    <w:rsid w:val="00d10bec"/>
    <w:rPr/>
  </w:style>
  <w:style w:type="character" w:styleId="WW8Num1z6" w:customStyle="1">
    <w:name w:val="WW8Num1z6"/>
    <w:qFormat/>
    <w:rsid w:val="00d10bec"/>
    <w:rPr/>
  </w:style>
  <w:style w:type="character" w:styleId="WW8Num1z7" w:customStyle="1">
    <w:name w:val="WW8Num1z7"/>
    <w:qFormat/>
    <w:rsid w:val="00d10bec"/>
    <w:rPr/>
  </w:style>
  <w:style w:type="character" w:styleId="WW8Num1z8" w:customStyle="1">
    <w:name w:val="WW8Num1z8"/>
    <w:qFormat/>
    <w:rsid w:val="00d10bec"/>
    <w:rPr/>
  </w:style>
  <w:style w:type="character" w:styleId="WW8Num2z0" w:customStyle="1">
    <w:name w:val="WW8Num2z0"/>
    <w:qFormat/>
    <w:rsid w:val="00d10bec"/>
    <w:rPr>
      <w:rFonts w:ascii="Symbol" w:hAnsi="Symbol" w:cs="Symbol"/>
    </w:rPr>
  </w:style>
  <w:style w:type="character" w:styleId="WW8Num3z0" w:customStyle="1">
    <w:name w:val="WW8Num3z0"/>
    <w:qFormat/>
    <w:rsid w:val="00d10bec"/>
    <w:rPr>
      <w:rFonts w:ascii="Roboto Slab" w:hAnsi="Roboto Slab" w:cs="Times New Roman"/>
      <w:b w:val="false"/>
      <w:bCs w:val="false"/>
      <w:sz w:val="22"/>
      <w:szCs w:val="22"/>
      <w:lang w:val="ru-RU" w:eastAsia="ru-RU"/>
    </w:rPr>
  </w:style>
  <w:style w:type="character" w:styleId="WW8Num4z0" w:customStyle="1">
    <w:name w:val="WW8Num4z0"/>
    <w:qFormat/>
    <w:rsid w:val="00d10bec"/>
    <w:rPr>
      <w:rFonts w:ascii="Symbol" w:hAnsi="Symbol" w:cs="Symbol"/>
    </w:rPr>
  </w:style>
  <w:style w:type="character" w:styleId="WW8Num5z0" w:customStyle="1">
    <w:name w:val="WW8Num5z0"/>
    <w:qFormat/>
    <w:rsid w:val="00d10bec"/>
    <w:rPr>
      <w:rFonts w:cs="Times New Roman"/>
    </w:rPr>
  </w:style>
  <w:style w:type="character" w:styleId="WW8Num6z0" w:customStyle="1">
    <w:name w:val="WW8Num6z0"/>
    <w:qFormat/>
    <w:rsid w:val="00d10bec"/>
    <w:rPr>
      <w:rFonts w:ascii="Times New Roman" w:hAnsi="Times New Roman" w:cs="Times New Roman"/>
    </w:rPr>
  </w:style>
  <w:style w:type="character" w:styleId="WW8Num7z0" w:customStyle="1">
    <w:name w:val="WW8Num7z0"/>
    <w:qFormat/>
    <w:rsid w:val="00d10bec"/>
    <w:rPr>
      <w:rFonts w:ascii="Times New Roman" w:hAnsi="Times New Roman" w:cs="Times New Roman"/>
      <w:sz w:val="22"/>
    </w:rPr>
  </w:style>
  <w:style w:type="character" w:styleId="WW8Num8z0" w:customStyle="1">
    <w:name w:val="WW8Num8z0"/>
    <w:qFormat/>
    <w:rsid w:val="00d10bec"/>
    <w:rPr>
      <w:rFonts w:cs="Times New Roman"/>
    </w:rPr>
  </w:style>
  <w:style w:type="character" w:styleId="WW8Num9z0" w:customStyle="1">
    <w:name w:val="WW8Num9z0"/>
    <w:qFormat/>
    <w:rsid w:val="00d10bec"/>
    <w:rPr>
      <w:rFonts w:cs="Times New Roman"/>
    </w:rPr>
  </w:style>
  <w:style w:type="character" w:styleId="WW8Num10z0" w:customStyle="1">
    <w:name w:val="WW8Num10z0"/>
    <w:qFormat/>
    <w:rsid w:val="00d10bec"/>
    <w:rPr>
      <w:rFonts w:cs="Times New Roman"/>
    </w:rPr>
  </w:style>
  <w:style w:type="character" w:styleId="WW8Num11z0" w:customStyle="1">
    <w:name w:val="WW8Num11z0"/>
    <w:qFormat/>
    <w:rsid w:val="00d10bec"/>
    <w:rPr>
      <w:rFonts w:cs="Times New Roman"/>
    </w:rPr>
  </w:style>
  <w:style w:type="character" w:styleId="WW8Num11z1" w:customStyle="1">
    <w:name w:val="WW8Num11z1"/>
    <w:qFormat/>
    <w:rsid w:val="00d10bec"/>
    <w:rPr/>
  </w:style>
  <w:style w:type="character" w:styleId="WW8Num11z2" w:customStyle="1">
    <w:name w:val="WW8Num11z2"/>
    <w:qFormat/>
    <w:rsid w:val="00d10bec"/>
    <w:rPr/>
  </w:style>
  <w:style w:type="character" w:styleId="WW8Num11z3" w:customStyle="1">
    <w:name w:val="WW8Num11z3"/>
    <w:qFormat/>
    <w:rsid w:val="00d10bec"/>
    <w:rPr/>
  </w:style>
  <w:style w:type="character" w:styleId="WW8Num11z4" w:customStyle="1">
    <w:name w:val="WW8Num11z4"/>
    <w:qFormat/>
    <w:rsid w:val="00d10bec"/>
    <w:rPr/>
  </w:style>
  <w:style w:type="character" w:styleId="WW8Num11z5" w:customStyle="1">
    <w:name w:val="WW8Num11z5"/>
    <w:qFormat/>
    <w:rsid w:val="00d10bec"/>
    <w:rPr/>
  </w:style>
  <w:style w:type="character" w:styleId="WW8Num11z6" w:customStyle="1">
    <w:name w:val="WW8Num11z6"/>
    <w:qFormat/>
    <w:rsid w:val="00d10bec"/>
    <w:rPr/>
  </w:style>
  <w:style w:type="character" w:styleId="WW8Num11z7" w:customStyle="1">
    <w:name w:val="WW8Num11z7"/>
    <w:qFormat/>
    <w:rsid w:val="00d10bec"/>
    <w:rPr/>
  </w:style>
  <w:style w:type="character" w:styleId="WW8Num11z8" w:customStyle="1">
    <w:name w:val="WW8Num11z8"/>
    <w:qFormat/>
    <w:rsid w:val="00d10bec"/>
    <w:rPr/>
  </w:style>
  <w:style w:type="character" w:styleId="WW8Num12z0" w:customStyle="1">
    <w:name w:val="WW8Num12z0"/>
    <w:qFormat/>
    <w:rsid w:val="00d10bec"/>
    <w:rPr>
      <w:rFonts w:ascii="Symbol" w:hAnsi="Symbol" w:cs="Symbol"/>
    </w:rPr>
  </w:style>
  <w:style w:type="character" w:styleId="WW8Num2z1" w:customStyle="1">
    <w:name w:val="WW8Num2z1"/>
    <w:qFormat/>
    <w:rsid w:val="00d10bec"/>
    <w:rPr/>
  </w:style>
  <w:style w:type="character" w:styleId="WW8Num2z2" w:customStyle="1">
    <w:name w:val="WW8Num2z2"/>
    <w:qFormat/>
    <w:rsid w:val="00d10bec"/>
    <w:rPr>
      <w:color w:val="000000"/>
      <w:sz w:val="22"/>
      <w:szCs w:val="22"/>
    </w:rPr>
  </w:style>
  <w:style w:type="character" w:styleId="WW8Num2z3" w:customStyle="1">
    <w:name w:val="WW8Num2z3"/>
    <w:qFormat/>
    <w:rsid w:val="00d10bec"/>
    <w:rPr/>
  </w:style>
  <w:style w:type="character" w:styleId="WW8Num2z4" w:customStyle="1">
    <w:name w:val="WW8Num2z4"/>
    <w:qFormat/>
    <w:rsid w:val="00d10bec"/>
    <w:rPr/>
  </w:style>
  <w:style w:type="character" w:styleId="WW8Num2z5" w:customStyle="1">
    <w:name w:val="WW8Num2z5"/>
    <w:qFormat/>
    <w:rsid w:val="00d10bec"/>
    <w:rPr/>
  </w:style>
  <w:style w:type="character" w:styleId="WW8Num2z6" w:customStyle="1">
    <w:name w:val="WW8Num2z6"/>
    <w:qFormat/>
    <w:rsid w:val="00d10bec"/>
    <w:rPr/>
  </w:style>
  <w:style w:type="character" w:styleId="WW8Num2z7" w:customStyle="1">
    <w:name w:val="WW8Num2z7"/>
    <w:qFormat/>
    <w:rsid w:val="00d10bec"/>
    <w:rPr/>
  </w:style>
  <w:style w:type="character" w:styleId="WW8Num2z8" w:customStyle="1">
    <w:name w:val="WW8Num2z8"/>
    <w:qFormat/>
    <w:rsid w:val="00d10bec"/>
    <w:rPr/>
  </w:style>
  <w:style w:type="character" w:styleId="WW8Num12z1" w:customStyle="1">
    <w:name w:val="WW8Num12z1"/>
    <w:qFormat/>
    <w:rsid w:val="00d10bec"/>
    <w:rPr/>
  </w:style>
  <w:style w:type="character" w:styleId="WW8Num12z2" w:customStyle="1">
    <w:name w:val="WW8Num12z2"/>
    <w:qFormat/>
    <w:rsid w:val="00d10bec"/>
    <w:rPr/>
  </w:style>
  <w:style w:type="character" w:styleId="WW8Num12z3" w:customStyle="1">
    <w:name w:val="WW8Num12z3"/>
    <w:qFormat/>
    <w:rsid w:val="00d10bec"/>
    <w:rPr/>
  </w:style>
  <w:style w:type="character" w:styleId="WW8Num12z4" w:customStyle="1">
    <w:name w:val="WW8Num12z4"/>
    <w:qFormat/>
    <w:rsid w:val="00d10bec"/>
    <w:rPr/>
  </w:style>
  <w:style w:type="character" w:styleId="WW8Num12z5" w:customStyle="1">
    <w:name w:val="WW8Num12z5"/>
    <w:qFormat/>
    <w:rsid w:val="00d10bec"/>
    <w:rPr/>
  </w:style>
  <w:style w:type="character" w:styleId="WW8Num12z6" w:customStyle="1">
    <w:name w:val="WW8Num12z6"/>
    <w:qFormat/>
    <w:rsid w:val="00d10bec"/>
    <w:rPr/>
  </w:style>
  <w:style w:type="character" w:styleId="WW8Num12z7" w:customStyle="1">
    <w:name w:val="WW8Num12z7"/>
    <w:qFormat/>
    <w:rsid w:val="00d10bec"/>
    <w:rPr/>
  </w:style>
  <w:style w:type="character" w:styleId="WW8Num12z8" w:customStyle="1">
    <w:name w:val="WW8Num12z8"/>
    <w:qFormat/>
    <w:rsid w:val="00d10bec"/>
    <w:rPr/>
  </w:style>
  <w:style w:type="character" w:styleId="WW8Num13z0" w:customStyle="1">
    <w:name w:val="WW8Num13z0"/>
    <w:qFormat/>
    <w:rsid w:val="00d10bec"/>
    <w:rPr>
      <w:rFonts w:ascii="Symbol" w:hAnsi="Symbol" w:cs="Symbol"/>
    </w:rPr>
  </w:style>
  <w:style w:type="character" w:styleId="WW8Num14z0" w:customStyle="1">
    <w:name w:val="WW8Num14z0"/>
    <w:qFormat/>
    <w:rsid w:val="00d10bec"/>
    <w:rPr>
      <w:b/>
    </w:rPr>
  </w:style>
  <w:style w:type="character" w:styleId="WW8Num14z1" w:customStyle="1">
    <w:name w:val="WW8Num14z1"/>
    <w:qFormat/>
    <w:rsid w:val="00d10bec"/>
    <w:rPr>
      <w:b/>
      <w:sz w:val="24"/>
    </w:rPr>
  </w:style>
  <w:style w:type="character" w:styleId="WW8Num14z2" w:customStyle="1">
    <w:name w:val="WW8Num14z2"/>
    <w:qFormat/>
    <w:rsid w:val="00d10bec"/>
    <w:rPr>
      <w:b w:val="false"/>
      <w:bCs/>
      <w:sz w:val="24"/>
      <w:szCs w:val="24"/>
    </w:rPr>
  </w:style>
  <w:style w:type="character" w:styleId="WW8Num14z3" w:customStyle="1">
    <w:name w:val="WW8Num14z3"/>
    <w:qFormat/>
    <w:rsid w:val="00d10bec"/>
    <w:rPr>
      <w:b w:val="false"/>
    </w:rPr>
  </w:style>
  <w:style w:type="character" w:styleId="WW8Num15z0" w:customStyle="1">
    <w:name w:val="WW8Num15z0"/>
    <w:qFormat/>
    <w:rsid w:val="00d10bec"/>
    <w:rPr/>
  </w:style>
  <w:style w:type="character" w:styleId="WW8Num15z1" w:customStyle="1">
    <w:name w:val="WW8Num15z1"/>
    <w:qFormat/>
    <w:rsid w:val="00d10bec"/>
    <w:rPr/>
  </w:style>
  <w:style w:type="character" w:styleId="WW8Num15z2" w:customStyle="1">
    <w:name w:val="WW8Num15z2"/>
    <w:qFormat/>
    <w:rsid w:val="00d10bec"/>
    <w:rPr/>
  </w:style>
  <w:style w:type="character" w:styleId="WW8Num15z3" w:customStyle="1">
    <w:name w:val="WW8Num15z3"/>
    <w:qFormat/>
    <w:rsid w:val="00d10bec"/>
    <w:rPr/>
  </w:style>
  <w:style w:type="character" w:styleId="WW8Num15z4" w:customStyle="1">
    <w:name w:val="WW8Num15z4"/>
    <w:qFormat/>
    <w:rsid w:val="00d10bec"/>
    <w:rPr/>
  </w:style>
  <w:style w:type="character" w:styleId="WW8Num15z5" w:customStyle="1">
    <w:name w:val="WW8Num15z5"/>
    <w:qFormat/>
    <w:rsid w:val="00d10bec"/>
    <w:rPr/>
  </w:style>
  <w:style w:type="character" w:styleId="WW8Num15z6" w:customStyle="1">
    <w:name w:val="WW8Num15z6"/>
    <w:qFormat/>
    <w:rsid w:val="00d10bec"/>
    <w:rPr/>
  </w:style>
  <w:style w:type="character" w:styleId="WW8Num15z7" w:customStyle="1">
    <w:name w:val="WW8Num15z7"/>
    <w:qFormat/>
    <w:rsid w:val="00d10bec"/>
    <w:rPr/>
  </w:style>
  <w:style w:type="character" w:styleId="WW8Num15z8" w:customStyle="1">
    <w:name w:val="WW8Num15z8"/>
    <w:qFormat/>
    <w:rsid w:val="00d10bec"/>
    <w:rPr/>
  </w:style>
  <w:style w:type="character" w:styleId="WW8Num13z1" w:customStyle="1">
    <w:name w:val="WW8Num13z1"/>
    <w:qFormat/>
    <w:rsid w:val="00d10bec"/>
    <w:rPr>
      <w:rFonts w:cs="Times New Roman"/>
      <w:sz w:val="24"/>
      <w:szCs w:val="24"/>
      <w:lang w:eastAsia="ru-RU"/>
    </w:rPr>
  </w:style>
  <w:style w:type="character" w:styleId="WW8Num16z0" w:customStyle="1">
    <w:name w:val="WW8Num16z0"/>
    <w:qFormat/>
    <w:rsid w:val="00d10bec"/>
    <w:rPr>
      <w:rFonts w:ascii="Times New Roman CYR" w:hAnsi="Times New Roman CYR" w:cs="Times New Roman CYR"/>
    </w:rPr>
  </w:style>
  <w:style w:type="character" w:styleId="WW8Num16z1" w:customStyle="1">
    <w:name w:val="WW8Num16z1"/>
    <w:qFormat/>
    <w:rsid w:val="00d10bec"/>
    <w:rPr>
      <w:rFonts w:cs="Times New Roman"/>
    </w:rPr>
  </w:style>
  <w:style w:type="character" w:styleId="WW8Num17z0" w:customStyle="1">
    <w:name w:val="WW8Num17z0"/>
    <w:qFormat/>
    <w:rsid w:val="00d10bec"/>
    <w:rPr>
      <w:rFonts w:cs="Times New Roman"/>
    </w:rPr>
  </w:style>
  <w:style w:type="character" w:styleId="WW8Num5z1" w:customStyle="1">
    <w:name w:val="WW8Num5z1"/>
    <w:qFormat/>
    <w:rsid w:val="00d10bec"/>
    <w:rPr>
      <w:rFonts w:ascii="Courier New" w:hAnsi="Courier New" w:cs="Courier New"/>
      <w:sz w:val="20"/>
    </w:rPr>
  </w:style>
  <w:style w:type="character" w:styleId="WW8Num5z2" w:customStyle="1">
    <w:name w:val="WW8Num5z2"/>
    <w:qFormat/>
    <w:rsid w:val="00d10bec"/>
    <w:rPr>
      <w:rFonts w:ascii="Wingdings" w:hAnsi="Wingdings" w:cs="Wingdings"/>
      <w:sz w:val="20"/>
    </w:rPr>
  </w:style>
  <w:style w:type="character" w:styleId="WW8Num6z1" w:customStyle="1">
    <w:name w:val="WW8Num6z1"/>
    <w:qFormat/>
    <w:rsid w:val="00d10bec"/>
    <w:rPr>
      <w:rFonts w:ascii="Courier New" w:hAnsi="Courier New" w:cs="Courier New"/>
    </w:rPr>
  </w:style>
  <w:style w:type="character" w:styleId="WW8Num6z2" w:customStyle="1">
    <w:name w:val="WW8Num6z2"/>
    <w:qFormat/>
    <w:rsid w:val="00d10bec"/>
    <w:rPr>
      <w:rFonts w:ascii="Wingdings" w:hAnsi="Wingdings" w:cs="Wingdings"/>
    </w:rPr>
  </w:style>
  <w:style w:type="character" w:styleId="WW8Num7z1" w:customStyle="1">
    <w:name w:val="WW8Num7z1"/>
    <w:qFormat/>
    <w:rsid w:val="00d10bec"/>
    <w:rPr>
      <w:rFonts w:ascii="Courier New" w:hAnsi="Courier New" w:cs="Courier New"/>
      <w:sz w:val="20"/>
    </w:rPr>
  </w:style>
  <w:style w:type="character" w:styleId="WW8Num7z2" w:customStyle="1">
    <w:name w:val="WW8Num7z2"/>
    <w:qFormat/>
    <w:rsid w:val="00d10bec"/>
    <w:rPr>
      <w:rFonts w:ascii="Wingdings" w:hAnsi="Wingdings" w:cs="Wingdings"/>
      <w:sz w:val="20"/>
    </w:rPr>
  </w:style>
  <w:style w:type="character" w:styleId="WW8Num8z1" w:customStyle="1">
    <w:name w:val="WW8Num8z1"/>
    <w:qFormat/>
    <w:rsid w:val="00d10bec"/>
    <w:rPr>
      <w:rFonts w:ascii="Courier New" w:hAnsi="Courier New" w:cs="Courier New"/>
      <w:sz w:val="20"/>
    </w:rPr>
  </w:style>
  <w:style w:type="character" w:styleId="WW8Num8z2" w:customStyle="1">
    <w:name w:val="WW8Num8z2"/>
    <w:qFormat/>
    <w:rsid w:val="00d10bec"/>
    <w:rPr>
      <w:rFonts w:ascii="Wingdings" w:hAnsi="Wingdings" w:cs="Wingdings"/>
      <w:sz w:val="20"/>
    </w:rPr>
  </w:style>
  <w:style w:type="character" w:styleId="WW8Num9z1" w:customStyle="1">
    <w:name w:val="WW8Num9z1"/>
    <w:qFormat/>
    <w:rsid w:val="00d10bec"/>
    <w:rPr>
      <w:rFonts w:ascii="Courier New" w:hAnsi="Courier New" w:cs="Courier New"/>
      <w:sz w:val="20"/>
    </w:rPr>
  </w:style>
  <w:style w:type="character" w:styleId="WW8Num9z2" w:customStyle="1">
    <w:name w:val="WW8Num9z2"/>
    <w:qFormat/>
    <w:rsid w:val="00d10bec"/>
    <w:rPr>
      <w:rFonts w:ascii="Wingdings" w:hAnsi="Wingdings" w:cs="Wingdings"/>
      <w:sz w:val="20"/>
    </w:rPr>
  </w:style>
  <w:style w:type="character" w:styleId="WW8Num10z1" w:customStyle="1">
    <w:name w:val="WW8Num10z1"/>
    <w:qFormat/>
    <w:rsid w:val="00d10bec"/>
    <w:rPr>
      <w:rFonts w:ascii="Courier New" w:hAnsi="Courier New" w:cs="Courier New"/>
      <w:sz w:val="20"/>
    </w:rPr>
  </w:style>
  <w:style w:type="character" w:styleId="WW8Num10z2" w:customStyle="1">
    <w:name w:val="WW8Num10z2"/>
    <w:qFormat/>
    <w:rsid w:val="00d10bec"/>
    <w:rPr>
      <w:rFonts w:ascii="Wingdings" w:hAnsi="Wingdings" w:cs="Wingdings"/>
      <w:sz w:val="20"/>
    </w:rPr>
  </w:style>
  <w:style w:type="character" w:styleId="WW8Num13z2" w:customStyle="1">
    <w:name w:val="WW8Num13z2"/>
    <w:qFormat/>
    <w:rsid w:val="00d10bec"/>
    <w:rPr>
      <w:rFonts w:ascii="Wingdings" w:hAnsi="Wingdings" w:cs="Wingdings"/>
      <w:sz w:val="20"/>
    </w:rPr>
  </w:style>
  <w:style w:type="character" w:styleId="WW8Num16z2" w:customStyle="1">
    <w:name w:val="WW8Num16z2"/>
    <w:qFormat/>
    <w:rsid w:val="00d10bec"/>
    <w:rPr>
      <w:rFonts w:ascii="Wingdings" w:hAnsi="Wingdings" w:cs="Wingdings"/>
      <w:sz w:val="20"/>
    </w:rPr>
  </w:style>
  <w:style w:type="character" w:styleId="WW8Num17z1" w:customStyle="1">
    <w:name w:val="WW8Num17z1"/>
    <w:qFormat/>
    <w:rsid w:val="00d10bec"/>
    <w:rPr>
      <w:rFonts w:ascii="Courier New" w:hAnsi="Courier New" w:cs="Courier New"/>
      <w:sz w:val="20"/>
    </w:rPr>
  </w:style>
  <w:style w:type="character" w:styleId="WW8Num17z2" w:customStyle="1">
    <w:name w:val="WW8Num17z2"/>
    <w:qFormat/>
    <w:rsid w:val="00d10bec"/>
    <w:rPr>
      <w:rFonts w:ascii="Wingdings" w:hAnsi="Wingdings" w:cs="Wingdings"/>
      <w:sz w:val="20"/>
    </w:rPr>
  </w:style>
  <w:style w:type="character" w:styleId="WW8Num18z0" w:customStyle="1">
    <w:name w:val="WW8Num18z0"/>
    <w:qFormat/>
    <w:rsid w:val="00d10bec"/>
    <w:rPr>
      <w:rFonts w:cs="Times New Roman"/>
      <w:sz w:val="20"/>
      <w:szCs w:val="20"/>
    </w:rPr>
  </w:style>
  <w:style w:type="character" w:styleId="WW8Num19z0" w:customStyle="1">
    <w:name w:val="WW8Num19z0"/>
    <w:qFormat/>
    <w:rsid w:val="00d10bec"/>
    <w:rPr>
      <w:rFonts w:ascii="Symbol" w:hAnsi="Symbol" w:cs="Symbol"/>
    </w:rPr>
  </w:style>
  <w:style w:type="character" w:styleId="WW8Num20z0" w:customStyle="1">
    <w:name w:val="WW8Num20z0"/>
    <w:qFormat/>
    <w:rsid w:val="00d10bec"/>
    <w:rPr>
      <w:rFonts w:ascii="Times New Roman" w:hAnsi="Times New Roman" w:eastAsia="SimSun" w:cs="Times New Roman"/>
      <w:sz w:val="20"/>
    </w:rPr>
  </w:style>
  <w:style w:type="character" w:styleId="WW8Num20z1" w:customStyle="1">
    <w:name w:val="WW8Num20z1"/>
    <w:qFormat/>
    <w:rsid w:val="00d10bec"/>
    <w:rPr>
      <w:rFonts w:ascii="Courier New" w:hAnsi="Courier New" w:cs="Courier New"/>
      <w:sz w:val="20"/>
    </w:rPr>
  </w:style>
  <w:style w:type="character" w:styleId="WW8Num20z2" w:customStyle="1">
    <w:name w:val="WW8Num20z2"/>
    <w:qFormat/>
    <w:rsid w:val="00d10bec"/>
    <w:rPr>
      <w:rFonts w:ascii="Wingdings" w:hAnsi="Wingdings" w:cs="Wingdings"/>
      <w:sz w:val="20"/>
    </w:rPr>
  </w:style>
  <w:style w:type="character" w:styleId="WW8Num21z0" w:customStyle="1">
    <w:name w:val="WW8Num21z0"/>
    <w:qFormat/>
    <w:rsid w:val="00d10bec"/>
    <w:rPr>
      <w:rFonts w:cs="Times New Roman"/>
      <w:sz w:val="18"/>
      <w:szCs w:val="18"/>
    </w:rPr>
  </w:style>
  <w:style w:type="character" w:styleId="WW8Num22z0" w:customStyle="1">
    <w:name w:val="WW8Num22z0"/>
    <w:qFormat/>
    <w:rsid w:val="00d10bec"/>
    <w:rPr>
      <w:rFonts w:cs="Times New Roman"/>
      <w:sz w:val="18"/>
      <w:szCs w:val="18"/>
    </w:rPr>
  </w:style>
  <w:style w:type="character" w:styleId="WW8Num23z0" w:customStyle="1">
    <w:name w:val="WW8Num23z0"/>
    <w:qFormat/>
    <w:rsid w:val="00d10bec"/>
    <w:rPr>
      <w:rFonts w:ascii="Times New Roman" w:hAnsi="Times New Roman" w:eastAsia="SimSun" w:cs="Times New Roman"/>
      <w:sz w:val="20"/>
    </w:rPr>
  </w:style>
  <w:style w:type="character" w:styleId="WW8Num23z1" w:customStyle="1">
    <w:name w:val="WW8Num23z1"/>
    <w:qFormat/>
    <w:rsid w:val="00d10bec"/>
    <w:rPr>
      <w:rFonts w:ascii="Courier New" w:hAnsi="Courier New" w:cs="Courier New"/>
      <w:sz w:val="20"/>
    </w:rPr>
  </w:style>
  <w:style w:type="character" w:styleId="WW8Num23z2" w:customStyle="1">
    <w:name w:val="WW8Num23z2"/>
    <w:qFormat/>
    <w:rsid w:val="00d10bec"/>
    <w:rPr>
      <w:rFonts w:ascii="Wingdings" w:hAnsi="Wingdings" w:cs="Wingdings"/>
      <w:sz w:val="20"/>
    </w:rPr>
  </w:style>
  <w:style w:type="character" w:styleId="WW8Num24z0" w:customStyle="1">
    <w:name w:val="WW8Num24z0"/>
    <w:qFormat/>
    <w:rsid w:val="00d10bec"/>
    <w:rPr>
      <w:rFonts w:ascii="Times New Roman" w:hAnsi="Times New Roman" w:eastAsia="SimSun" w:cs="Times New Roman"/>
      <w:sz w:val="20"/>
    </w:rPr>
  </w:style>
  <w:style w:type="character" w:styleId="WW8Num24z1" w:customStyle="1">
    <w:name w:val="WW8Num24z1"/>
    <w:qFormat/>
    <w:rsid w:val="00d10bec"/>
    <w:rPr>
      <w:rFonts w:ascii="Courier New" w:hAnsi="Courier New" w:cs="Courier New"/>
      <w:sz w:val="20"/>
    </w:rPr>
  </w:style>
  <w:style w:type="character" w:styleId="WW8Num24z2" w:customStyle="1">
    <w:name w:val="WW8Num24z2"/>
    <w:qFormat/>
    <w:rsid w:val="00d10bec"/>
    <w:rPr>
      <w:rFonts w:ascii="Wingdings" w:hAnsi="Wingdings" w:cs="Wingdings"/>
      <w:sz w:val="20"/>
    </w:rPr>
  </w:style>
  <w:style w:type="character" w:styleId="WW8Num25z0" w:customStyle="1">
    <w:name w:val="WW8Num25z0"/>
    <w:qFormat/>
    <w:rsid w:val="00d10bec"/>
    <w:rPr>
      <w:b/>
    </w:rPr>
  </w:style>
  <w:style w:type="character" w:styleId="WW8Num25z1" w:customStyle="1">
    <w:name w:val="WW8Num25z1"/>
    <w:qFormat/>
    <w:rsid w:val="00d10bec"/>
    <w:rPr/>
  </w:style>
  <w:style w:type="character" w:styleId="WW8Num25z2" w:customStyle="1">
    <w:name w:val="WW8Num25z2"/>
    <w:qFormat/>
    <w:rsid w:val="00d10bec"/>
    <w:rPr/>
  </w:style>
  <w:style w:type="character" w:styleId="WW8Num25z3" w:customStyle="1">
    <w:name w:val="WW8Num25z3"/>
    <w:qFormat/>
    <w:rsid w:val="00d10bec"/>
    <w:rPr/>
  </w:style>
  <w:style w:type="character" w:styleId="WW8Num25z4" w:customStyle="1">
    <w:name w:val="WW8Num25z4"/>
    <w:qFormat/>
    <w:rsid w:val="00d10bec"/>
    <w:rPr/>
  </w:style>
  <w:style w:type="character" w:styleId="WW8Num25z5" w:customStyle="1">
    <w:name w:val="WW8Num25z5"/>
    <w:qFormat/>
    <w:rsid w:val="00d10bec"/>
    <w:rPr/>
  </w:style>
  <w:style w:type="character" w:styleId="WW8Num25z6" w:customStyle="1">
    <w:name w:val="WW8Num25z6"/>
    <w:qFormat/>
    <w:rsid w:val="00d10bec"/>
    <w:rPr/>
  </w:style>
  <w:style w:type="character" w:styleId="WW8Num25z7" w:customStyle="1">
    <w:name w:val="WW8Num25z7"/>
    <w:qFormat/>
    <w:rsid w:val="00d10bec"/>
    <w:rPr/>
  </w:style>
  <w:style w:type="character" w:styleId="WW8Num25z8" w:customStyle="1">
    <w:name w:val="WW8Num25z8"/>
    <w:qFormat/>
    <w:rsid w:val="00d10bec"/>
    <w:rPr/>
  </w:style>
  <w:style w:type="character" w:styleId="WW8Num26z0" w:customStyle="1">
    <w:name w:val="WW8Num26z0"/>
    <w:qFormat/>
    <w:rsid w:val="00d10bec"/>
    <w:rPr>
      <w:rFonts w:cs="Times New Roman"/>
    </w:rPr>
  </w:style>
  <w:style w:type="character" w:styleId="WW8Num26z1" w:customStyle="1">
    <w:name w:val="WW8Num26z1"/>
    <w:qFormat/>
    <w:rsid w:val="00d10bec"/>
    <w:rPr>
      <w:rFonts w:cs="Times New Roman"/>
    </w:rPr>
  </w:style>
  <w:style w:type="character" w:styleId="WW8Num27z0" w:customStyle="1">
    <w:name w:val="WW8Num27z0"/>
    <w:qFormat/>
    <w:rsid w:val="00d10bec"/>
    <w:rPr>
      <w:rFonts w:ascii="Times New Roman" w:hAnsi="Times New Roman" w:eastAsia="Times New Roman" w:cs="Times New Roman"/>
    </w:rPr>
  </w:style>
  <w:style w:type="character" w:styleId="WW8Num27z1" w:customStyle="1">
    <w:name w:val="WW8Num27z1"/>
    <w:qFormat/>
    <w:rsid w:val="00d10bec"/>
    <w:rPr>
      <w:rFonts w:ascii="Courier New" w:hAnsi="Courier New" w:cs="Courier New"/>
    </w:rPr>
  </w:style>
  <w:style w:type="character" w:styleId="WW8Num27z2" w:customStyle="1">
    <w:name w:val="WW8Num27z2"/>
    <w:qFormat/>
    <w:rsid w:val="00d10bec"/>
    <w:rPr>
      <w:rFonts w:ascii="Wingdings" w:hAnsi="Wingdings" w:cs="Wingdings"/>
    </w:rPr>
  </w:style>
  <w:style w:type="character" w:styleId="WW8Num27z3" w:customStyle="1">
    <w:name w:val="WW8Num27z3"/>
    <w:qFormat/>
    <w:rsid w:val="00d10bec"/>
    <w:rPr>
      <w:rFonts w:ascii="Symbol" w:hAnsi="Symbol" w:cs="Symbol"/>
    </w:rPr>
  </w:style>
  <w:style w:type="character" w:styleId="WW8Num28z0" w:customStyle="1">
    <w:name w:val="WW8Num28z0"/>
    <w:qFormat/>
    <w:rsid w:val="00d10bec"/>
    <w:rPr>
      <w:rFonts w:cs="Times New Roman"/>
    </w:rPr>
  </w:style>
  <w:style w:type="character" w:styleId="WW8Num28z1" w:customStyle="1">
    <w:name w:val="WW8Num28z1"/>
    <w:qFormat/>
    <w:rsid w:val="00d10bec"/>
    <w:rPr>
      <w:rFonts w:cs="Times New Roman"/>
    </w:rPr>
  </w:style>
  <w:style w:type="character" w:styleId="WW8Num29z0" w:customStyle="1">
    <w:name w:val="WW8Num29z0"/>
    <w:qFormat/>
    <w:rsid w:val="00d10bec"/>
    <w:rPr>
      <w:rFonts w:cs="Times New Roman"/>
    </w:rPr>
  </w:style>
  <w:style w:type="character" w:styleId="WW8Num30z0" w:customStyle="1">
    <w:name w:val="WW8Num30z0"/>
    <w:qFormat/>
    <w:rsid w:val="00d10bec"/>
    <w:rPr>
      <w:rFonts w:cs="Times New Roman"/>
    </w:rPr>
  </w:style>
  <w:style w:type="character" w:styleId="WW8Num30z1" w:customStyle="1">
    <w:name w:val="WW8Num30z1"/>
    <w:qFormat/>
    <w:rsid w:val="00d10bec"/>
    <w:rPr>
      <w:rFonts w:cs="Times New Roman"/>
    </w:rPr>
  </w:style>
  <w:style w:type="character" w:styleId="WW8Num31z0" w:customStyle="1">
    <w:name w:val="WW8Num31z0"/>
    <w:qFormat/>
    <w:rsid w:val="00d10bec"/>
    <w:rPr>
      <w:rFonts w:cs="Times New Roman"/>
    </w:rPr>
  </w:style>
  <w:style w:type="character" w:styleId="WW8Num31z1" w:customStyle="1">
    <w:name w:val="WW8Num31z1"/>
    <w:qFormat/>
    <w:rsid w:val="00d10bec"/>
    <w:rPr>
      <w:rFonts w:cs="Times New Roman"/>
    </w:rPr>
  </w:style>
  <w:style w:type="character" w:styleId="WW8Num32z0" w:customStyle="1">
    <w:name w:val="WW8Num32z0"/>
    <w:qFormat/>
    <w:rsid w:val="00d10bec"/>
    <w:rPr>
      <w:rFonts w:cs="Times New Roman"/>
    </w:rPr>
  </w:style>
  <w:style w:type="character" w:styleId="WW8Num33z0" w:customStyle="1">
    <w:name w:val="WW8Num33z0"/>
    <w:qFormat/>
    <w:rsid w:val="00d10bec"/>
    <w:rPr>
      <w:rFonts w:cs="Times New Roman"/>
    </w:rPr>
  </w:style>
  <w:style w:type="character" w:styleId="WW8Num33z1" w:customStyle="1">
    <w:name w:val="WW8Num33z1"/>
    <w:qFormat/>
    <w:rsid w:val="00d10bec"/>
    <w:rPr>
      <w:rFonts w:cs="Times New Roman"/>
    </w:rPr>
  </w:style>
  <w:style w:type="character" w:styleId="WW8Num34z0" w:customStyle="1">
    <w:name w:val="WW8Num34z0"/>
    <w:qFormat/>
    <w:rsid w:val="00d10bec"/>
    <w:rPr>
      <w:rFonts w:ascii="Times New Roman" w:hAnsi="Times New Roman" w:cs="Times New Roman"/>
    </w:rPr>
  </w:style>
  <w:style w:type="character" w:styleId="WW8Num34z1" w:customStyle="1">
    <w:name w:val="WW8Num34z1"/>
    <w:qFormat/>
    <w:rsid w:val="00d10bec"/>
    <w:rPr>
      <w:rFonts w:ascii="Courier New" w:hAnsi="Courier New" w:cs="Courier New"/>
    </w:rPr>
  </w:style>
  <w:style w:type="character" w:styleId="WW8Num34z2" w:customStyle="1">
    <w:name w:val="WW8Num34z2"/>
    <w:qFormat/>
    <w:rsid w:val="00d10bec"/>
    <w:rPr>
      <w:rFonts w:ascii="Wingdings" w:hAnsi="Wingdings" w:cs="Wingdings"/>
    </w:rPr>
  </w:style>
  <w:style w:type="character" w:styleId="WW8Num34z3" w:customStyle="1">
    <w:name w:val="WW8Num34z3"/>
    <w:qFormat/>
    <w:rsid w:val="00d10bec"/>
    <w:rPr>
      <w:rFonts w:ascii="Symbol" w:hAnsi="Symbol" w:cs="Symbol"/>
    </w:rPr>
  </w:style>
  <w:style w:type="character" w:styleId="WW8Num35z0" w:customStyle="1">
    <w:name w:val="WW8Num35z0"/>
    <w:qFormat/>
    <w:rsid w:val="00d10bec"/>
    <w:rPr>
      <w:rFonts w:ascii="Times New Roman" w:hAnsi="Times New Roman" w:cs="Times New Roman"/>
      <w:sz w:val="22"/>
    </w:rPr>
  </w:style>
  <w:style w:type="character" w:styleId="WW8Num35z1" w:customStyle="1">
    <w:name w:val="WW8Num35z1"/>
    <w:qFormat/>
    <w:rsid w:val="00d10bec"/>
    <w:rPr>
      <w:rFonts w:ascii="Courier New" w:hAnsi="Courier New" w:cs="Courier New"/>
    </w:rPr>
  </w:style>
  <w:style w:type="character" w:styleId="WW8Num35z2" w:customStyle="1">
    <w:name w:val="WW8Num35z2"/>
    <w:qFormat/>
    <w:rsid w:val="00d10bec"/>
    <w:rPr>
      <w:rFonts w:ascii="Wingdings" w:hAnsi="Wingdings" w:cs="Wingdings"/>
    </w:rPr>
  </w:style>
  <w:style w:type="character" w:styleId="WW8Num35z3" w:customStyle="1">
    <w:name w:val="WW8Num35z3"/>
    <w:qFormat/>
    <w:rsid w:val="00d10bec"/>
    <w:rPr>
      <w:rFonts w:ascii="Symbol" w:hAnsi="Symbol" w:cs="Symbol"/>
    </w:rPr>
  </w:style>
  <w:style w:type="character" w:styleId="WW8Num36z0" w:customStyle="1">
    <w:name w:val="WW8Num36z0"/>
    <w:qFormat/>
    <w:rsid w:val="00d10bec"/>
    <w:rPr>
      <w:b/>
    </w:rPr>
  </w:style>
  <w:style w:type="character" w:styleId="WW8Num36z1" w:customStyle="1">
    <w:name w:val="WW8Num36z1"/>
    <w:qFormat/>
    <w:rsid w:val="00d10bec"/>
    <w:rPr/>
  </w:style>
  <w:style w:type="character" w:styleId="WW8Num36z2" w:customStyle="1">
    <w:name w:val="WW8Num36z2"/>
    <w:qFormat/>
    <w:rsid w:val="00d10bec"/>
    <w:rPr/>
  </w:style>
  <w:style w:type="character" w:styleId="WW8Num36z3" w:customStyle="1">
    <w:name w:val="WW8Num36z3"/>
    <w:qFormat/>
    <w:rsid w:val="00d10bec"/>
    <w:rPr/>
  </w:style>
  <w:style w:type="character" w:styleId="WW8Num36z4" w:customStyle="1">
    <w:name w:val="WW8Num36z4"/>
    <w:qFormat/>
    <w:rsid w:val="00d10bec"/>
    <w:rPr/>
  </w:style>
  <w:style w:type="character" w:styleId="WW8Num36z5" w:customStyle="1">
    <w:name w:val="WW8Num36z5"/>
    <w:qFormat/>
    <w:rsid w:val="00d10bec"/>
    <w:rPr/>
  </w:style>
  <w:style w:type="character" w:styleId="WW8Num36z6" w:customStyle="1">
    <w:name w:val="WW8Num36z6"/>
    <w:qFormat/>
    <w:rsid w:val="00d10bec"/>
    <w:rPr/>
  </w:style>
  <w:style w:type="character" w:styleId="WW8Num36z7" w:customStyle="1">
    <w:name w:val="WW8Num36z7"/>
    <w:qFormat/>
    <w:rsid w:val="00d10bec"/>
    <w:rPr/>
  </w:style>
  <w:style w:type="character" w:styleId="WW8Num36z8" w:customStyle="1">
    <w:name w:val="WW8Num36z8"/>
    <w:qFormat/>
    <w:rsid w:val="00d10bec"/>
    <w:rPr/>
  </w:style>
  <w:style w:type="character" w:styleId="WW8Num37z0" w:customStyle="1">
    <w:name w:val="WW8Num37z0"/>
    <w:qFormat/>
    <w:rsid w:val="00d10bec"/>
    <w:rPr>
      <w:rFonts w:cs="Times New Roman"/>
    </w:rPr>
  </w:style>
  <w:style w:type="character" w:styleId="WW8Num38z0" w:customStyle="1">
    <w:name w:val="WW8Num38z0"/>
    <w:qFormat/>
    <w:rsid w:val="00d10bec"/>
    <w:rPr>
      <w:rFonts w:cs="Times New Roman"/>
    </w:rPr>
  </w:style>
  <w:style w:type="character" w:styleId="WW8Num39z0" w:customStyle="1">
    <w:name w:val="WW8Num39z0"/>
    <w:qFormat/>
    <w:rsid w:val="00d10bec"/>
    <w:rPr/>
  </w:style>
  <w:style w:type="character" w:styleId="WW8Num40z0" w:customStyle="1">
    <w:name w:val="WW8Num40z0"/>
    <w:qFormat/>
    <w:rsid w:val="00d10bec"/>
    <w:rPr>
      <w:rFonts w:cs="Times New Roman"/>
    </w:rPr>
  </w:style>
  <w:style w:type="character" w:styleId="WW8Num40z1" w:customStyle="1">
    <w:name w:val="WW8Num40z1"/>
    <w:qFormat/>
    <w:rsid w:val="00d10bec"/>
    <w:rPr>
      <w:rFonts w:cs="Times New Roman"/>
    </w:rPr>
  </w:style>
  <w:style w:type="character" w:styleId="WW8Num41z0" w:customStyle="1">
    <w:name w:val="WW8Num41z0"/>
    <w:qFormat/>
    <w:rsid w:val="00d10bec"/>
    <w:rPr>
      <w:rFonts w:cs="Times New Roman"/>
    </w:rPr>
  </w:style>
  <w:style w:type="character" w:styleId="WW8Num42z0" w:customStyle="1">
    <w:name w:val="WW8Num42z0"/>
    <w:qFormat/>
    <w:rsid w:val="00d10bec"/>
    <w:rPr>
      <w:rFonts w:cs="Times New Roman"/>
    </w:rPr>
  </w:style>
  <w:style w:type="character" w:styleId="WW8Num42z2" w:customStyle="1">
    <w:name w:val="WW8Num42z2"/>
    <w:qFormat/>
    <w:rsid w:val="00d10bec"/>
    <w:rPr>
      <w:rFonts w:cs="Times New Roman"/>
      <w:sz w:val="26"/>
    </w:rPr>
  </w:style>
  <w:style w:type="character" w:styleId="WW8Num43z0" w:customStyle="1">
    <w:name w:val="WW8Num43z0"/>
    <w:qFormat/>
    <w:rsid w:val="00d10bec"/>
    <w:rPr>
      <w:b/>
    </w:rPr>
  </w:style>
  <w:style w:type="character" w:styleId="WW8Num43z1" w:customStyle="1">
    <w:name w:val="WW8Num43z1"/>
    <w:qFormat/>
    <w:rsid w:val="00d10bec"/>
    <w:rPr/>
  </w:style>
  <w:style w:type="character" w:styleId="WW8Num43z2" w:customStyle="1">
    <w:name w:val="WW8Num43z2"/>
    <w:qFormat/>
    <w:rsid w:val="00d10bec"/>
    <w:rPr/>
  </w:style>
  <w:style w:type="character" w:styleId="WW8Num43z3" w:customStyle="1">
    <w:name w:val="WW8Num43z3"/>
    <w:qFormat/>
    <w:rsid w:val="00d10bec"/>
    <w:rPr/>
  </w:style>
  <w:style w:type="character" w:styleId="WW8Num43z4" w:customStyle="1">
    <w:name w:val="WW8Num43z4"/>
    <w:qFormat/>
    <w:rsid w:val="00d10bec"/>
    <w:rPr/>
  </w:style>
  <w:style w:type="character" w:styleId="WW8Num43z5" w:customStyle="1">
    <w:name w:val="WW8Num43z5"/>
    <w:qFormat/>
    <w:rsid w:val="00d10bec"/>
    <w:rPr/>
  </w:style>
  <w:style w:type="character" w:styleId="WW8Num43z6" w:customStyle="1">
    <w:name w:val="WW8Num43z6"/>
    <w:qFormat/>
    <w:rsid w:val="00d10bec"/>
    <w:rPr/>
  </w:style>
  <w:style w:type="character" w:styleId="WW8Num43z7" w:customStyle="1">
    <w:name w:val="WW8Num43z7"/>
    <w:qFormat/>
    <w:rsid w:val="00d10bec"/>
    <w:rPr/>
  </w:style>
  <w:style w:type="character" w:styleId="WW8Num43z8" w:customStyle="1">
    <w:name w:val="WW8Num43z8"/>
    <w:qFormat/>
    <w:rsid w:val="00d10bec"/>
    <w:rPr/>
  </w:style>
  <w:style w:type="character" w:styleId="WW8Num44z0" w:customStyle="1">
    <w:name w:val="WW8Num44z0"/>
    <w:qFormat/>
    <w:rsid w:val="00d10bec"/>
    <w:rPr>
      <w:b w:val="false"/>
    </w:rPr>
  </w:style>
  <w:style w:type="character" w:styleId="WW8Num44z1" w:customStyle="1">
    <w:name w:val="WW8Num44z1"/>
    <w:qFormat/>
    <w:rsid w:val="00d10bec"/>
    <w:rPr/>
  </w:style>
  <w:style w:type="character" w:styleId="WW8Num44z2" w:customStyle="1">
    <w:name w:val="WW8Num44z2"/>
    <w:qFormat/>
    <w:rsid w:val="00d10bec"/>
    <w:rPr/>
  </w:style>
  <w:style w:type="character" w:styleId="WW8Num44z3" w:customStyle="1">
    <w:name w:val="WW8Num44z3"/>
    <w:qFormat/>
    <w:rsid w:val="00d10bec"/>
    <w:rPr/>
  </w:style>
  <w:style w:type="character" w:styleId="WW8Num44z4" w:customStyle="1">
    <w:name w:val="WW8Num44z4"/>
    <w:qFormat/>
    <w:rsid w:val="00d10bec"/>
    <w:rPr/>
  </w:style>
  <w:style w:type="character" w:styleId="WW8Num44z5" w:customStyle="1">
    <w:name w:val="WW8Num44z5"/>
    <w:qFormat/>
    <w:rsid w:val="00d10bec"/>
    <w:rPr/>
  </w:style>
  <w:style w:type="character" w:styleId="WW8Num44z6" w:customStyle="1">
    <w:name w:val="WW8Num44z6"/>
    <w:qFormat/>
    <w:rsid w:val="00d10bec"/>
    <w:rPr/>
  </w:style>
  <w:style w:type="character" w:styleId="WW8Num44z7" w:customStyle="1">
    <w:name w:val="WW8Num44z7"/>
    <w:qFormat/>
    <w:rsid w:val="00d10bec"/>
    <w:rPr/>
  </w:style>
  <w:style w:type="character" w:styleId="WW8Num44z8" w:customStyle="1">
    <w:name w:val="WW8Num44z8"/>
    <w:qFormat/>
    <w:rsid w:val="00d10bec"/>
    <w:rPr/>
  </w:style>
  <w:style w:type="character" w:styleId="WW8Num45z0" w:customStyle="1">
    <w:name w:val="WW8Num45z0"/>
    <w:qFormat/>
    <w:rsid w:val="00d10bec"/>
    <w:rPr>
      <w:rFonts w:cs="Times New Roman"/>
    </w:rPr>
  </w:style>
  <w:style w:type="character" w:styleId="WW8Num45z1" w:customStyle="1">
    <w:name w:val="WW8Num45z1"/>
    <w:qFormat/>
    <w:rsid w:val="00d10bec"/>
    <w:rPr>
      <w:rFonts w:cs="Times New Roman"/>
    </w:rPr>
  </w:style>
  <w:style w:type="character" w:styleId="WW8Num46z0" w:customStyle="1">
    <w:name w:val="WW8Num46z0"/>
    <w:qFormat/>
    <w:rsid w:val="00d10bec"/>
    <w:rPr>
      <w:rFonts w:cs="Times New Roman"/>
    </w:rPr>
  </w:style>
  <w:style w:type="character" w:styleId="WW8Num46z1" w:customStyle="1">
    <w:name w:val="WW8Num46z1"/>
    <w:qFormat/>
    <w:rsid w:val="00d10bec"/>
    <w:rPr>
      <w:rFonts w:cs="Times New Roman"/>
    </w:rPr>
  </w:style>
  <w:style w:type="character" w:styleId="WW8Num47z0" w:customStyle="1">
    <w:name w:val="WW8Num47z0"/>
    <w:qFormat/>
    <w:rsid w:val="00d10bec"/>
    <w:rPr>
      <w:b/>
    </w:rPr>
  </w:style>
  <w:style w:type="character" w:styleId="WW8Num47z1" w:customStyle="1">
    <w:name w:val="WW8Num47z1"/>
    <w:qFormat/>
    <w:rsid w:val="00d10bec"/>
    <w:rPr/>
  </w:style>
  <w:style w:type="character" w:styleId="WW8Num47z2" w:customStyle="1">
    <w:name w:val="WW8Num47z2"/>
    <w:qFormat/>
    <w:rsid w:val="00d10bec"/>
    <w:rPr/>
  </w:style>
  <w:style w:type="character" w:styleId="WW8Num47z3" w:customStyle="1">
    <w:name w:val="WW8Num47z3"/>
    <w:qFormat/>
    <w:rsid w:val="00d10bec"/>
    <w:rPr/>
  </w:style>
  <w:style w:type="character" w:styleId="WW8Num47z4" w:customStyle="1">
    <w:name w:val="WW8Num47z4"/>
    <w:qFormat/>
    <w:rsid w:val="00d10bec"/>
    <w:rPr/>
  </w:style>
  <w:style w:type="character" w:styleId="WW8Num47z5" w:customStyle="1">
    <w:name w:val="WW8Num47z5"/>
    <w:qFormat/>
    <w:rsid w:val="00d10bec"/>
    <w:rPr/>
  </w:style>
  <w:style w:type="character" w:styleId="WW8Num47z6" w:customStyle="1">
    <w:name w:val="WW8Num47z6"/>
    <w:qFormat/>
    <w:rsid w:val="00d10bec"/>
    <w:rPr/>
  </w:style>
  <w:style w:type="character" w:styleId="WW8Num47z7" w:customStyle="1">
    <w:name w:val="WW8Num47z7"/>
    <w:qFormat/>
    <w:rsid w:val="00d10bec"/>
    <w:rPr/>
  </w:style>
  <w:style w:type="character" w:styleId="WW8Num47z8" w:customStyle="1">
    <w:name w:val="WW8Num47z8"/>
    <w:qFormat/>
    <w:rsid w:val="00d10bec"/>
    <w:rPr/>
  </w:style>
  <w:style w:type="character" w:styleId="WW8Num48z0" w:customStyle="1">
    <w:name w:val="WW8Num48z0"/>
    <w:qFormat/>
    <w:rsid w:val="00d10bec"/>
    <w:rPr/>
  </w:style>
  <w:style w:type="character" w:styleId="WW8Num48z1" w:customStyle="1">
    <w:name w:val="WW8Num48z1"/>
    <w:qFormat/>
    <w:rsid w:val="00d10bec"/>
    <w:rPr/>
  </w:style>
  <w:style w:type="character" w:styleId="WW8Num48z2" w:customStyle="1">
    <w:name w:val="WW8Num48z2"/>
    <w:qFormat/>
    <w:rsid w:val="00d10bec"/>
    <w:rPr/>
  </w:style>
  <w:style w:type="character" w:styleId="WW8Num48z3" w:customStyle="1">
    <w:name w:val="WW8Num48z3"/>
    <w:qFormat/>
    <w:rsid w:val="00d10bec"/>
    <w:rPr/>
  </w:style>
  <w:style w:type="character" w:styleId="WW8Num48z4" w:customStyle="1">
    <w:name w:val="WW8Num48z4"/>
    <w:qFormat/>
    <w:rsid w:val="00d10bec"/>
    <w:rPr/>
  </w:style>
  <w:style w:type="character" w:styleId="WW8Num48z5" w:customStyle="1">
    <w:name w:val="WW8Num48z5"/>
    <w:qFormat/>
    <w:rsid w:val="00d10bec"/>
    <w:rPr/>
  </w:style>
  <w:style w:type="character" w:styleId="WW8Num48z6" w:customStyle="1">
    <w:name w:val="WW8Num48z6"/>
    <w:qFormat/>
    <w:rsid w:val="00d10bec"/>
    <w:rPr/>
  </w:style>
  <w:style w:type="character" w:styleId="WW8Num48z7" w:customStyle="1">
    <w:name w:val="WW8Num48z7"/>
    <w:qFormat/>
    <w:rsid w:val="00d10bec"/>
    <w:rPr/>
  </w:style>
  <w:style w:type="character" w:styleId="WW8Num48z8" w:customStyle="1">
    <w:name w:val="WW8Num48z8"/>
    <w:qFormat/>
    <w:rsid w:val="00d10bec"/>
    <w:rPr/>
  </w:style>
  <w:style w:type="character" w:styleId="WW8Num49z0" w:customStyle="1">
    <w:name w:val="WW8Num49z0"/>
    <w:qFormat/>
    <w:rsid w:val="00d10bec"/>
    <w:rPr>
      <w:rFonts w:cs="Times New Roman"/>
    </w:rPr>
  </w:style>
  <w:style w:type="character" w:styleId="WW8Num49z1" w:customStyle="1">
    <w:name w:val="WW8Num49z1"/>
    <w:qFormat/>
    <w:rsid w:val="00d10bec"/>
    <w:rPr>
      <w:rFonts w:cs="Times New Roman"/>
    </w:rPr>
  </w:style>
  <w:style w:type="character" w:styleId="WW8Num50z0" w:customStyle="1">
    <w:name w:val="WW8Num50z0"/>
    <w:qFormat/>
    <w:rsid w:val="00d10bec"/>
    <w:rPr>
      <w:rFonts w:ascii="Symbol" w:hAnsi="Symbol" w:cs="Symbol"/>
    </w:rPr>
  </w:style>
  <w:style w:type="character" w:styleId="WW8Num51z0" w:customStyle="1">
    <w:name w:val="WW8Num51z0"/>
    <w:qFormat/>
    <w:rsid w:val="00d10bec"/>
    <w:rPr>
      <w:b/>
    </w:rPr>
  </w:style>
  <w:style w:type="character" w:styleId="WW8Num51z1" w:customStyle="1">
    <w:name w:val="WW8Num51z1"/>
    <w:qFormat/>
    <w:rsid w:val="00d10bec"/>
    <w:rPr/>
  </w:style>
  <w:style w:type="character" w:styleId="WW8Num51z2" w:customStyle="1">
    <w:name w:val="WW8Num51z2"/>
    <w:qFormat/>
    <w:rsid w:val="00d10bec"/>
    <w:rPr/>
  </w:style>
  <w:style w:type="character" w:styleId="WW8Num51z3" w:customStyle="1">
    <w:name w:val="WW8Num51z3"/>
    <w:qFormat/>
    <w:rsid w:val="00d10bec"/>
    <w:rPr/>
  </w:style>
  <w:style w:type="character" w:styleId="WW8Num51z4" w:customStyle="1">
    <w:name w:val="WW8Num51z4"/>
    <w:qFormat/>
    <w:rsid w:val="00d10bec"/>
    <w:rPr/>
  </w:style>
  <w:style w:type="character" w:styleId="WW8Num51z5" w:customStyle="1">
    <w:name w:val="WW8Num51z5"/>
    <w:qFormat/>
    <w:rsid w:val="00d10bec"/>
    <w:rPr/>
  </w:style>
  <w:style w:type="character" w:styleId="WW8Num51z6" w:customStyle="1">
    <w:name w:val="WW8Num51z6"/>
    <w:qFormat/>
    <w:rsid w:val="00d10bec"/>
    <w:rPr/>
  </w:style>
  <w:style w:type="character" w:styleId="WW8Num51z7" w:customStyle="1">
    <w:name w:val="WW8Num51z7"/>
    <w:qFormat/>
    <w:rsid w:val="00d10bec"/>
    <w:rPr/>
  </w:style>
  <w:style w:type="character" w:styleId="WW8Num51z8" w:customStyle="1">
    <w:name w:val="WW8Num51z8"/>
    <w:qFormat/>
    <w:rsid w:val="00d10bec"/>
    <w:rPr/>
  </w:style>
  <w:style w:type="character" w:styleId="WW8Num52z0" w:customStyle="1">
    <w:name w:val="WW8Num52z0"/>
    <w:qFormat/>
    <w:rsid w:val="00d10bec"/>
    <w:rPr>
      <w:rFonts w:ascii="Times New Roman CYR" w:hAnsi="Times New Roman CYR" w:cs="Times New Roman CYR"/>
    </w:rPr>
  </w:style>
  <w:style w:type="character" w:styleId="WW8Num52z1" w:customStyle="1">
    <w:name w:val="WW8Num52z1"/>
    <w:qFormat/>
    <w:rsid w:val="00d10bec"/>
    <w:rPr>
      <w:rFonts w:cs="Times New Roman"/>
    </w:rPr>
  </w:style>
  <w:style w:type="character" w:styleId="WW8Num53z0" w:customStyle="1">
    <w:name w:val="WW8Num53z0"/>
    <w:qFormat/>
    <w:rsid w:val="00d10bec"/>
    <w:rPr>
      <w:rFonts w:cs="Times New Roman"/>
    </w:rPr>
  </w:style>
  <w:style w:type="character" w:styleId="WW8Num53z1" w:customStyle="1">
    <w:name w:val="WW8Num53z1"/>
    <w:qFormat/>
    <w:rsid w:val="00d10bec"/>
    <w:rPr>
      <w:rFonts w:cs="Times New Roman"/>
    </w:rPr>
  </w:style>
  <w:style w:type="character" w:styleId="32" w:customStyle="1">
    <w:name w:val="Основной шрифт абзаца3"/>
    <w:qFormat/>
    <w:rsid w:val="00d10bec"/>
    <w:rPr/>
  </w:style>
  <w:style w:type="character" w:styleId="22" w:customStyle="1">
    <w:name w:val="Основной текст 2 Знак"/>
    <w:qFormat/>
    <w:rsid w:val="00d10bec"/>
    <w:rPr>
      <w:rFonts w:ascii="Times New Roman" w:hAnsi="Times New Roman" w:cs="Times New Roman"/>
      <w:sz w:val="20"/>
      <w:szCs w:val="20"/>
      <w:lang w:val="x-none"/>
    </w:rPr>
  </w:style>
  <w:style w:type="character" w:styleId="HeaderChar" w:customStyle="1">
    <w:name w:val="Header Char"/>
    <w:basedOn w:val="32"/>
    <w:qFormat/>
    <w:rsid w:val="00d10bec"/>
    <w:rPr/>
  </w:style>
  <w:style w:type="character" w:styleId="Style9" w:customStyle="1">
    <w:name w:val="Верхний колонтитул Знак"/>
    <w:qFormat/>
    <w:rsid w:val="00d10bec"/>
    <w:rPr>
      <w:rFonts w:ascii="Times New Roman" w:hAnsi="Times New Roman" w:cs="Times New Roman"/>
      <w:sz w:val="20"/>
      <w:szCs w:val="20"/>
      <w:lang w:val="x-none"/>
    </w:rPr>
  </w:style>
  <w:style w:type="character" w:styleId="Pagenumber">
    <w:name w:val="page number"/>
    <w:qFormat/>
    <w:rsid w:val="00d10bec"/>
    <w:rPr>
      <w:rFonts w:cs="Times New Roman"/>
    </w:rPr>
  </w:style>
  <w:style w:type="character" w:styleId="Style10" w:customStyle="1">
    <w:name w:val="Интернет-ссылка"/>
    <w:qFormat/>
    <w:rsid w:val="00a57960"/>
    <w:rPr>
      <w:color w:val="000080"/>
      <w:u w:val="single"/>
    </w:rPr>
  </w:style>
  <w:style w:type="character" w:styleId="FooterChar" w:customStyle="1">
    <w:name w:val="Footer Char"/>
    <w:qFormat/>
    <w:rsid w:val="00d10bec"/>
    <w:rPr>
      <w:sz w:val="20"/>
      <w:lang w:val="en-US" w:bidi="ar-SA"/>
    </w:rPr>
  </w:style>
  <w:style w:type="character" w:styleId="Style11" w:customStyle="1">
    <w:name w:val="Нижний колонтитул Знак"/>
    <w:qFormat/>
    <w:rsid w:val="00d10bec"/>
    <w:rPr>
      <w:rFonts w:ascii="Times New Roman" w:hAnsi="Times New Roman" w:cs="Times New Roman"/>
      <w:sz w:val="20"/>
      <w:szCs w:val="20"/>
      <w:lang w:val="x-none"/>
    </w:rPr>
  </w:style>
  <w:style w:type="character" w:styleId="ConsNormal" w:customStyle="1">
    <w:name w:val="ConsNormal Знак"/>
    <w:qFormat/>
    <w:rsid w:val="00d10bec"/>
    <w:rPr>
      <w:rFonts w:ascii="Arial" w:hAnsi="Arial" w:cs="Arial"/>
      <w:lang w:val="ru-RU" w:bidi="ar-SA"/>
    </w:rPr>
  </w:style>
  <w:style w:type="character" w:styleId="Style12">
    <w:name w:val="Посещённая гиперссылка"/>
    <w:rsid w:val="00d10bec"/>
    <w:rPr>
      <w:rFonts w:cs="Times New Roman"/>
      <w:color w:val="800080"/>
      <w:u w:val="single"/>
    </w:rPr>
  </w:style>
  <w:style w:type="character" w:styleId="23" w:customStyle="1">
    <w:name w:val="Основной текст с отступом 2 Знак"/>
    <w:qFormat/>
    <w:rsid w:val="00d10bec"/>
    <w:rPr>
      <w:rFonts w:ascii="Times New Roman" w:hAnsi="Times New Roman" w:cs="Times New Roman"/>
      <w:sz w:val="20"/>
      <w:szCs w:val="20"/>
      <w:lang w:val="x-none"/>
    </w:rPr>
  </w:style>
  <w:style w:type="character" w:styleId="33" w:customStyle="1">
    <w:name w:val="Основной текст с отступом 3 Знак"/>
    <w:qFormat/>
    <w:rsid w:val="00d10bec"/>
    <w:rPr>
      <w:rFonts w:ascii="Times New Roman" w:hAnsi="Times New Roman" w:cs="Times New Roman"/>
      <w:sz w:val="16"/>
      <w:szCs w:val="16"/>
      <w:lang w:val="x-none"/>
    </w:rPr>
  </w:style>
  <w:style w:type="character" w:styleId="ConsPlusNormal" w:customStyle="1">
    <w:name w:val="ConsPlusNormal Знак"/>
    <w:qFormat/>
    <w:rsid w:val="00d10bec"/>
    <w:rPr>
      <w:rFonts w:ascii="Arial" w:hAnsi="Arial" w:cs="Arial"/>
      <w:lang w:val="ru-RU" w:bidi="ar-SA"/>
    </w:rPr>
  </w:style>
  <w:style w:type="character" w:styleId="Style13" w:customStyle="1">
    <w:name w:val="Основной Знак"/>
    <w:qFormat/>
    <w:rsid w:val="00d10bec"/>
    <w:rPr>
      <w:rFonts w:ascii="Times New Roman" w:hAnsi="Times New Roman" w:cs="Times New Roman"/>
      <w:sz w:val="28"/>
      <w:lang w:val="x-none"/>
    </w:rPr>
  </w:style>
  <w:style w:type="character" w:styleId="Style14" w:customStyle="1">
    <w:name w:val="Текст документа Знак"/>
    <w:qFormat/>
    <w:rsid w:val="00d10bec"/>
    <w:rPr>
      <w:sz w:val="28"/>
    </w:rPr>
  </w:style>
  <w:style w:type="character" w:styleId="C" w:customStyle="1">
    <w:name w:val="Текcт_документа Знак"/>
    <w:qFormat/>
    <w:rsid w:val="00d10bec"/>
    <w:rPr>
      <w:sz w:val="28"/>
    </w:rPr>
  </w:style>
  <w:style w:type="character" w:styleId="12" w:customStyle="1">
    <w:name w:val="Обычный 1 Знак"/>
    <w:qFormat/>
    <w:rsid w:val="00d10bec"/>
    <w:rPr>
      <w:sz w:val="24"/>
    </w:rPr>
  </w:style>
  <w:style w:type="character" w:styleId="WW8Num4z1" w:customStyle="1">
    <w:name w:val="WW8Num4z1"/>
    <w:qFormat/>
    <w:rsid w:val="00d10bec"/>
    <w:rPr>
      <w:rFonts w:ascii="OpenSymbol" w:hAnsi="OpenSymbol" w:cs="OpenSymbol"/>
    </w:rPr>
  </w:style>
  <w:style w:type="character" w:styleId="WW8Num8z3" w:customStyle="1">
    <w:name w:val="WW8Num8z3"/>
    <w:qFormat/>
    <w:rsid w:val="00d10bec"/>
    <w:rPr>
      <w:rFonts w:ascii="Symbol" w:hAnsi="Symbol" w:cs="Symbol"/>
    </w:rPr>
  </w:style>
  <w:style w:type="character" w:styleId="WW8Num18z1" w:customStyle="1">
    <w:name w:val="WW8Num18z1"/>
    <w:qFormat/>
    <w:rsid w:val="00d10bec"/>
    <w:rPr>
      <w:rFonts w:ascii="Courier New" w:hAnsi="Courier New" w:cs="Courier New"/>
      <w:sz w:val="20"/>
    </w:rPr>
  </w:style>
  <w:style w:type="character" w:styleId="WW8Num18z2" w:customStyle="1">
    <w:name w:val="WW8Num18z2"/>
    <w:qFormat/>
    <w:rsid w:val="00d10bec"/>
    <w:rPr>
      <w:rFonts w:ascii="Wingdings" w:hAnsi="Wingdings" w:cs="Wingdings"/>
      <w:sz w:val="20"/>
    </w:rPr>
  </w:style>
  <w:style w:type="character" w:styleId="WW8Num19z1" w:customStyle="1">
    <w:name w:val="WW8Num19z1"/>
    <w:qFormat/>
    <w:rsid w:val="00d10bec"/>
    <w:rPr>
      <w:rFonts w:ascii="Courier New" w:hAnsi="Courier New" w:cs="Courier New"/>
      <w:sz w:val="20"/>
    </w:rPr>
  </w:style>
  <w:style w:type="character" w:styleId="WW8Num19z2" w:customStyle="1">
    <w:name w:val="WW8Num19z2"/>
    <w:qFormat/>
    <w:rsid w:val="00d10bec"/>
    <w:rPr>
      <w:rFonts w:ascii="Wingdings" w:hAnsi="Wingdings" w:cs="Wingdings"/>
      <w:sz w:val="20"/>
    </w:rPr>
  </w:style>
  <w:style w:type="character" w:styleId="WW8Num21z1" w:customStyle="1">
    <w:name w:val="WW8Num21z1"/>
    <w:qFormat/>
    <w:rsid w:val="00d10bec"/>
    <w:rPr>
      <w:rFonts w:ascii="Courier New" w:hAnsi="Courier New" w:cs="Courier New"/>
      <w:sz w:val="20"/>
    </w:rPr>
  </w:style>
  <w:style w:type="character" w:styleId="WW8Num21z2" w:customStyle="1">
    <w:name w:val="WW8Num21z2"/>
    <w:qFormat/>
    <w:rsid w:val="00d10bec"/>
    <w:rPr>
      <w:rFonts w:ascii="Wingdings" w:hAnsi="Wingdings" w:cs="Wingdings"/>
      <w:sz w:val="20"/>
    </w:rPr>
  </w:style>
  <w:style w:type="character" w:styleId="WW8Num26z2" w:customStyle="1">
    <w:name w:val="WW8Num26z2"/>
    <w:qFormat/>
    <w:rsid w:val="00d10bec"/>
    <w:rPr>
      <w:rFonts w:ascii="Wingdings" w:hAnsi="Wingdings" w:cs="Wingdings"/>
    </w:rPr>
  </w:style>
  <w:style w:type="character" w:styleId="WW8Num28z2" w:customStyle="1">
    <w:name w:val="WW8Num28z2"/>
    <w:qFormat/>
    <w:rsid w:val="00d10bec"/>
    <w:rPr>
      <w:rFonts w:ascii="Wingdings" w:hAnsi="Wingdings" w:cs="Wingdings"/>
      <w:sz w:val="20"/>
    </w:rPr>
  </w:style>
  <w:style w:type="character" w:styleId="WW8Num31z2" w:customStyle="1">
    <w:name w:val="WW8Num31z2"/>
    <w:qFormat/>
    <w:rsid w:val="00d10bec"/>
    <w:rPr>
      <w:rFonts w:ascii="Wingdings" w:hAnsi="Wingdings" w:cs="Wingdings"/>
      <w:sz w:val="20"/>
    </w:rPr>
  </w:style>
  <w:style w:type="character" w:styleId="WW8Num33z2" w:customStyle="1">
    <w:name w:val="WW8Num33z2"/>
    <w:qFormat/>
    <w:rsid w:val="00d10bec"/>
    <w:rPr>
      <w:rFonts w:ascii="Wingdings" w:hAnsi="Wingdings" w:cs="Wingdings"/>
      <w:sz w:val="20"/>
    </w:rPr>
  </w:style>
  <w:style w:type="character" w:styleId="13" w:customStyle="1">
    <w:name w:val="Основной шрифт абзаца1"/>
    <w:qFormat/>
    <w:rsid w:val="00d10bec"/>
    <w:rPr/>
  </w:style>
  <w:style w:type="character" w:styleId="Style15" w:customStyle="1">
    <w:name w:val="Текст Знак"/>
    <w:qFormat/>
    <w:rsid w:val="00d10bec"/>
    <w:rPr>
      <w:rFonts w:ascii="Courier New" w:hAnsi="Courier New" w:cs="Courier New"/>
      <w:lang w:val="ru-RU" w:bidi="ar-SA"/>
    </w:rPr>
  </w:style>
  <w:style w:type="character" w:styleId="Style16" w:customStyle="1">
    <w:name w:val="Название Знак"/>
    <w:qFormat/>
    <w:rsid w:val="00d10bec"/>
    <w:rPr>
      <w:rFonts w:eastAsia="Times New Roman"/>
      <w:b/>
      <w:sz w:val="24"/>
      <w:lang w:val="ru-RU" w:bidi="ar-SA"/>
    </w:rPr>
  </w:style>
  <w:style w:type="character" w:styleId="Style17" w:customStyle="1">
    <w:name w:val="Символ сноски"/>
    <w:qFormat/>
    <w:rsid w:val="00d10bec"/>
    <w:rPr>
      <w:vertAlign w:val="superscript"/>
    </w:rPr>
  </w:style>
  <w:style w:type="character" w:styleId="14" w:customStyle="1">
    <w:name w:val="Знак сноски1"/>
    <w:qFormat/>
    <w:rsid w:val="00d10bec"/>
    <w:rPr>
      <w:vertAlign w:val="superscript"/>
    </w:rPr>
  </w:style>
  <w:style w:type="character" w:styleId="Style18" w:customStyle="1">
    <w:name w:val="Символ нумерации"/>
    <w:qFormat/>
    <w:rsid w:val="00d10bec"/>
    <w:rPr/>
  </w:style>
  <w:style w:type="character" w:styleId="Style19" w:customStyle="1">
    <w:name w:val="Символы концевой сноски"/>
    <w:qFormat/>
    <w:rsid w:val="00d10bec"/>
    <w:rPr>
      <w:vertAlign w:val="superscript"/>
    </w:rPr>
  </w:style>
  <w:style w:type="character" w:styleId="WW" w:customStyle="1">
    <w:name w:val="WW-Символы концевой сноски"/>
    <w:qFormat/>
    <w:rsid w:val="00d10bec"/>
    <w:rPr/>
  </w:style>
  <w:style w:type="character" w:styleId="15" w:customStyle="1">
    <w:name w:val="Название Знак1"/>
    <w:qFormat/>
    <w:rsid w:val="00d10bec"/>
    <w:rPr>
      <w:rFonts w:ascii="Times New Roman" w:hAnsi="Times New Roman" w:eastAsia="Times New Roman" w:cs="Times New Roman"/>
      <w:b/>
      <w:sz w:val="24"/>
      <w:szCs w:val="24"/>
      <w:lang w:val="x-none" w:bidi="ar-SA"/>
    </w:rPr>
  </w:style>
  <w:style w:type="character" w:styleId="Style20" w:customStyle="1">
    <w:name w:val="Подзаголовок Знак"/>
    <w:qFormat/>
    <w:rsid w:val="00d10bec"/>
    <w:rPr>
      <w:rFonts w:ascii="Arial" w:hAnsi="Arial" w:eastAsia="Microsoft YaHei" w:cs="Mangal"/>
      <w:i/>
      <w:iCs/>
      <w:sz w:val="28"/>
      <w:szCs w:val="28"/>
      <w:lang w:val="x-none" w:bidi="ar-SA"/>
    </w:rPr>
  </w:style>
  <w:style w:type="character" w:styleId="Style21" w:customStyle="1">
    <w:name w:val="Текст сноски Знак"/>
    <w:qFormat/>
    <w:rsid w:val="00d10bec"/>
    <w:rPr>
      <w:rFonts w:ascii="Times New Roman" w:hAnsi="Times New Roman" w:eastAsia="Times New Roman" w:cs="Times New Roman"/>
      <w:sz w:val="20"/>
      <w:szCs w:val="20"/>
      <w:lang w:val="x-none" w:bidi="ar-SA"/>
    </w:rPr>
  </w:style>
  <w:style w:type="character" w:styleId="Style22" w:customStyle="1">
    <w:name w:val="Нормальный Знак"/>
    <w:qFormat/>
    <w:rsid w:val="00d10bec"/>
    <w:rPr>
      <w:rFonts w:ascii="Times New Roman" w:hAnsi="Times New Roman" w:cs="Times New Roman"/>
      <w:sz w:val="28"/>
      <w:lang w:val="x-none"/>
    </w:rPr>
  </w:style>
  <w:style w:type="character" w:styleId="BodyText2" w:customStyle="1">
    <w:name w:val="Body Text 2 Знак"/>
    <w:qFormat/>
    <w:rsid w:val="00d10bec"/>
    <w:rPr>
      <w:rFonts w:ascii="Times New Roman" w:hAnsi="Times New Roman" w:eastAsia="SimSun" w:cs="Times New Roman"/>
      <w:kern w:val="2"/>
      <w:sz w:val="24"/>
      <w:lang w:val="x-none" w:bidi="hi-IN"/>
    </w:rPr>
  </w:style>
  <w:style w:type="character" w:styleId="1TimesNewRoman12" w:customStyle="1">
    <w:name w:val="Стиль Заголовок 1 + Times New Roman 12 пт не полужирный Знак Знак"/>
    <w:qFormat/>
    <w:rsid w:val="00d10bec"/>
    <w:rPr>
      <w:rFonts w:ascii="Arial" w:hAnsi="Arial" w:cs="Arial"/>
      <w:b/>
      <w:kern w:val="2"/>
      <w:sz w:val="24"/>
      <w:lang w:val="ru-RU"/>
    </w:rPr>
  </w:style>
  <w:style w:type="character" w:styleId="1TimesNewRoman121" w:customStyle="1">
    <w:name w:val="Стиль Заголовок 1 + Times New Roman 12 пт Знак"/>
    <w:qFormat/>
    <w:rsid w:val="00d10bec"/>
    <w:rPr>
      <w:rFonts w:ascii="Times New Roman" w:hAnsi="Times New Roman" w:cs="Times New Roman"/>
      <w:b/>
      <w:kern w:val="2"/>
      <w:sz w:val="20"/>
      <w:lang w:val="x-none"/>
    </w:rPr>
  </w:style>
  <w:style w:type="character" w:styleId="34" w:customStyle="1">
    <w:name w:val="Основной текст 3 Знак"/>
    <w:qFormat/>
    <w:rsid w:val="00d10bec"/>
    <w:rPr>
      <w:rFonts w:ascii="Times New Roman" w:hAnsi="Times New Roman" w:cs="Times New Roman"/>
      <w:sz w:val="16"/>
      <w:szCs w:val="16"/>
      <w:lang w:val="x-none"/>
    </w:rPr>
  </w:style>
  <w:style w:type="character" w:styleId="16" w:customStyle="1">
    <w:name w:val="Текст Знак1"/>
    <w:qFormat/>
    <w:rsid w:val="00d10bec"/>
    <w:rPr>
      <w:rFonts w:ascii="MS Sans Serif" w:hAnsi="MS Sans Serif" w:cs="Times New Roman"/>
      <w:sz w:val="24"/>
      <w:szCs w:val="24"/>
      <w:lang w:val="x-none"/>
    </w:rPr>
  </w:style>
  <w:style w:type="character" w:styleId="Style23" w:customStyle="1">
    <w:name w:val="Подпись Знак"/>
    <w:qFormat/>
    <w:rsid w:val="00d10bec"/>
    <w:rPr>
      <w:rFonts w:ascii="Times New Roman" w:hAnsi="Times New Roman" w:cs="Times New Roman"/>
      <w:bCs/>
      <w:sz w:val="24"/>
      <w:szCs w:val="24"/>
      <w:lang w:val="x-none"/>
    </w:rPr>
  </w:style>
  <w:style w:type="character" w:styleId="Style24" w:customStyle="1">
    <w:name w:val="Текст таблицы Знак"/>
    <w:qFormat/>
    <w:rsid w:val="00d10bec"/>
    <w:rPr>
      <w:rFonts w:ascii="Times New Roman" w:hAnsi="Times New Roman" w:cs="Times New Roman"/>
      <w:color w:val="000000"/>
      <w:sz w:val="20"/>
      <w:lang w:val="x-none"/>
    </w:rPr>
  </w:style>
  <w:style w:type="character" w:styleId="Style25">
    <w:name w:val="Выделение"/>
    <w:qFormat/>
    <w:rsid w:val="00d10bec"/>
    <w:rPr>
      <w:i/>
    </w:rPr>
  </w:style>
  <w:style w:type="character" w:styleId="Strong">
    <w:name w:val="Strong"/>
    <w:qFormat/>
    <w:rsid w:val="00d10bec"/>
    <w:rPr>
      <w:b/>
    </w:rPr>
  </w:style>
  <w:style w:type="character" w:styleId="Style26" w:customStyle="1">
    <w:name w:val="Заголовок колонки Знак Знак"/>
    <w:qFormat/>
    <w:rsid w:val="00d10bec"/>
    <w:rPr>
      <w:rFonts w:ascii="Times New Roman" w:hAnsi="Times New Roman" w:cs="Times New Roman"/>
      <w:b/>
      <w:sz w:val="24"/>
      <w:lang w:val="x-none"/>
    </w:rPr>
  </w:style>
  <w:style w:type="character" w:styleId="Style27" w:customStyle="1">
    <w:name w:val="Текст примечания Знак"/>
    <w:qFormat/>
    <w:rsid w:val="00d10bec"/>
    <w:rPr>
      <w:rFonts w:ascii="Times New Roman" w:hAnsi="Times New Roman" w:cs="Times New Roman"/>
      <w:sz w:val="20"/>
      <w:szCs w:val="20"/>
      <w:lang w:val="x-none"/>
    </w:rPr>
  </w:style>
  <w:style w:type="character" w:styleId="1TimesNewRoman122" w:customStyle="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styleId="Style28" w:customStyle="1">
    <w:name w:val="Дата Знак"/>
    <w:qFormat/>
    <w:rsid w:val="00d10bec"/>
    <w:rPr>
      <w:rFonts w:ascii="Times New Roman" w:hAnsi="Times New Roman" w:cs="Times New Roman"/>
      <w:sz w:val="20"/>
      <w:szCs w:val="20"/>
      <w:lang w:val="x-none"/>
    </w:rPr>
  </w:style>
  <w:style w:type="character" w:styleId="Bold" w:customStyle="1">
    <w:name w:val="Bold"/>
    <w:qFormat/>
    <w:rsid w:val="00d10bec"/>
    <w:rPr>
      <w:rFonts w:ascii="Times New Roman" w:hAnsi="Times New Roman" w:cs="Times New Roman"/>
      <w:b/>
      <w:lang w:val="ru-RU"/>
    </w:rPr>
  </w:style>
  <w:style w:type="character" w:styleId="Style29" w:customStyle="1">
    <w:name w:val="Тема примечания Знак"/>
    <w:qFormat/>
    <w:rsid w:val="00d10bec"/>
    <w:rPr>
      <w:rFonts w:ascii="Times New Roman" w:hAnsi="Times New Roman" w:cs="Times New Roman"/>
      <w:b/>
      <w:bCs/>
      <w:sz w:val="20"/>
      <w:szCs w:val="20"/>
      <w:lang w:val="x-none"/>
    </w:rPr>
  </w:style>
  <w:style w:type="character" w:styleId="1TimesNewRoman123" w:customStyle="1">
    <w:name w:val="Стиль Заголовок 1 + Times New Roman 12 пт Знак Знак"/>
    <w:qFormat/>
    <w:rsid w:val="00d10bec"/>
    <w:rPr>
      <w:rFonts w:ascii="Arial" w:hAnsi="Arial" w:cs="Arial"/>
      <w:b/>
      <w:kern w:val="2"/>
      <w:sz w:val="24"/>
      <w:lang w:val="ru-RU"/>
    </w:rPr>
  </w:style>
  <w:style w:type="character" w:styleId="Style30" w:customStyle="1">
    <w:name w:val="Надстрочный"/>
    <w:qFormat/>
    <w:rsid w:val="00d10bec"/>
    <w:rPr>
      <w:i/>
      <w:vertAlign w:val="superscript"/>
    </w:rPr>
  </w:style>
  <w:style w:type="character" w:styleId="17" w:customStyle="1">
    <w:name w:val="Основной текст Знак1"/>
    <w:qFormat/>
    <w:rsid w:val="00d10bec"/>
    <w:rPr>
      <w:sz w:val="24"/>
    </w:rPr>
  </w:style>
  <w:style w:type="character" w:styleId="18" w:customStyle="1">
    <w:name w:val="Текст сноски Знак1"/>
    <w:qFormat/>
    <w:rsid w:val="00d10bec"/>
    <w:rPr>
      <w:lang w:val="ru-RU"/>
    </w:rPr>
  </w:style>
  <w:style w:type="character" w:styleId="Style31" w:customStyle="1">
    <w:name w:val="Обычный (веб) Знак"/>
    <w:qFormat/>
    <w:rsid w:val="00d10bec"/>
    <w:rPr>
      <w:rFonts w:ascii="Times New Roman" w:hAnsi="Times New Roman" w:cs="Times New Roman"/>
      <w:sz w:val="24"/>
      <w:lang w:val="x-none"/>
    </w:rPr>
  </w:style>
  <w:style w:type="character" w:styleId="19" w:customStyle="1">
    <w:name w:val="Знак примечания1"/>
    <w:qFormat/>
    <w:rsid w:val="00d10bec"/>
    <w:rPr>
      <w:rFonts w:cs="Times New Roman"/>
      <w:sz w:val="16"/>
      <w:szCs w:val="16"/>
    </w:rPr>
  </w:style>
  <w:style w:type="character" w:styleId="FontStyle22" w:customStyle="1">
    <w:name w:val="Font Style22"/>
    <w:qFormat/>
    <w:rsid w:val="00d10bec"/>
    <w:rPr>
      <w:rFonts w:ascii="Times New Roman" w:hAnsi="Times New Roman" w:cs="Times New Roman"/>
      <w:b/>
      <w:bCs/>
      <w:sz w:val="22"/>
      <w:szCs w:val="22"/>
    </w:rPr>
  </w:style>
  <w:style w:type="character" w:styleId="Style32" w:customStyle="1">
    <w:name w:val="Основной текст_"/>
    <w:basedOn w:val="32"/>
    <w:qFormat/>
    <w:rsid w:val="00d10bec"/>
    <w:rPr>
      <w:shd w:fill="FFFFFF" w:val="clear"/>
    </w:rPr>
  </w:style>
  <w:style w:type="character" w:styleId="110" w:customStyle="1">
    <w:name w:val="Основной текст1"/>
    <w:basedOn w:val="Style32"/>
    <w:qFormat/>
    <w:rsid w:val="00d10bec"/>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u w:val="none"/>
      <w:shd w:fill="FFFFFF" w:val="clear"/>
      <w:vertAlign w:val="baseline"/>
      <w:lang w:val="ru-RU"/>
    </w:rPr>
  </w:style>
  <w:style w:type="character" w:styleId="311pt" w:customStyle="1">
    <w:name w:val="Основной текст (3) + 11 pt;Не полужирный"/>
    <w:basedOn w:val="32"/>
    <w:qFormat/>
    <w:rsid w:val="00d10bec"/>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311pt1" w:customStyle="1">
    <w:name w:val="Основной текст (3) + 11 pt"/>
    <w:basedOn w:val="32"/>
    <w:qFormat/>
    <w:rsid w:val="00d10bec"/>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Style33" w:customStyle="1">
    <w:name w:val="Основной текст + Полужирный"/>
    <w:qFormat/>
    <w:rsid w:val="00d10bec"/>
    <w:rPr>
      <w:b/>
      <w:bCs/>
      <w:sz w:val="25"/>
      <w:szCs w:val="25"/>
      <w:lang w:bidi="ar-SA"/>
    </w:rPr>
  </w:style>
  <w:style w:type="character" w:styleId="24" w:customStyle="1">
    <w:name w:val="Основной текст (2)_"/>
    <w:basedOn w:val="32"/>
    <w:qFormat/>
    <w:rsid w:val="00d10bec"/>
    <w:rPr>
      <w:b/>
      <w:bCs/>
      <w:sz w:val="23"/>
      <w:szCs w:val="23"/>
      <w:shd w:fill="FFFFFF" w:val="clear"/>
    </w:rPr>
  </w:style>
  <w:style w:type="character" w:styleId="25" w:customStyle="1">
    <w:name w:val="Основной шрифт абзаца2"/>
    <w:qFormat/>
    <w:rsid w:val="00d10bec"/>
    <w:rPr/>
  </w:style>
  <w:style w:type="character" w:styleId="Style34" w:customStyle="1">
    <w:name w:val="Цветовое выделение для Текст"/>
    <w:uiPriority w:val="99"/>
    <w:qFormat/>
    <w:rsid w:val="00d10bec"/>
    <w:rPr>
      <w:sz w:val="24"/>
    </w:rPr>
  </w:style>
  <w:style w:type="character" w:styleId="26" w:customStyle="1">
    <w:name w:val="Основной текст Знак2"/>
    <w:basedOn w:val="DefaultParagraphFont"/>
    <w:qFormat/>
    <w:rsid w:val="00d10bec"/>
    <w:rPr>
      <w:b/>
      <w:bCs/>
      <w:sz w:val="24"/>
      <w:szCs w:val="24"/>
      <w:lang w:eastAsia="zh-CN"/>
    </w:rPr>
  </w:style>
  <w:style w:type="character" w:styleId="111" w:customStyle="1">
    <w:name w:val="Верхний колонтитул Знак1"/>
    <w:basedOn w:val="DefaultParagraphFont"/>
    <w:link w:val="afff0"/>
    <w:qFormat/>
    <w:rsid w:val="00d10bec"/>
    <w:rPr>
      <w:lang w:eastAsia="zh-CN"/>
    </w:rPr>
  </w:style>
  <w:style w:type="character" w:styleId="112" w:customStyle="1">
    <w:name w:val="Основной текст с отступом Знак1"/>
    <w:basedOn w:val="DefaultParagraphFont"/>
    <w:qFormat/>
    <w:rsid w:val="00d10bec"/>
    <w:rPr>
      <w:lang w:eastAsia="zh-CN"/>
    </w:rPr>
  </w:style>
  <w:style w:type="character" w:styleId="113" w:customStyle="1">
    <w:name w:val="Нижний колонтитул Знак1"/>
    <w:basedOn w:val="DefaultParagraphFont"/>
    <w:link w:val="afff1"/>
    <w:qFormat/>
    <w:rsid w:val="00d10bec"/>
    <w:rPr>
      <w:lang w:eastAsia="zh-CN"/>
    </w:rPr>
  </w:style>
  <w:style w:type="character" w:styleId="114" w:customStyle="1">
    <w:name w:val="Текст выноски Знак1"/>
    <w:basedOn w:val="DefaultParagraphFont"/>
    <w:qFormat/>
    <w:rsid w:val="00d10bec"/>
    <w:rPr>
      <w:rFonts w:ascii="Tahoma" w:hAnsi="Tahoma" w:cs="Tahoma"/>
      <w:sz w:val="16"/>
      <w:szCs w:val="16"/>
      <w:lang w:eastAsia="zh-CN"/>
    </w:rPr>
  </w:style>
  <w:style w:type="character" w:styleId="115" w:customStyle="1">
    <w:name w:val="Подзаголовок Знак1"/>
    <w:basedOn w:val="DefaultParagraphFont"/>
    <w:link w:val="afff"/>
    <w:qFormat/>
    <w:rsid w:val="00d10bec"/>
    <w:rPr>
      <w:rFonts w:ascii="Arial" w:hAnsi="Arial" w:eastAsia="Microsoft YaHei" w:cs="Mangal"/>
      <w:i/>
      <w:iCs/>
      <w:sz w:val="28"/>
      <w:szCs w:val="28"/>
      <w:lang w:eastAsia="zh-CN"/>
    </w:rPr>
  </w:style>
  <w:style w:type="character" w:styleId="27" w:customStyle="1">
    <w:name w:val="Текст сноски Знак2"/>
    <w:basedOn w:val="DefaultParagraphFont"/>
    <w:link w:val="afffc"/>
    <w:qFormat/>
    <w:rsid w:val="00d10bec"/>
    <w:rPr>
      <w:lang w:eastAsia="zh-CN"/>
    </w:rPr>
  </w:style>
  <w:style w:type="character" w:styleId="116" w:customStyle="1">
    <w:name w:val="Подпись Знак1"/>
    <w:basedOn w:val="DefaultParagraphFont"/>
    <w:link w:val="affff2"/>
    <w:qFormat/>
    <w:rsid w:val="00d10bec"/>
    <w:rPr>
      <w:bCs/>
      <w:sz w:val="24"/>
      <w:szCs w:val="24"/>
      <w:lang w:eastAsia="zh-CN"/>
    </w:rPr>
  </w:style>
  <w:style w:type="character" w:styleId="117" w:customStyle="1">
    <w:name w:val="Текст примечания Знак1"/>
    <w:basedOn w:val="DefaultParagraphFont"/>
    <w:link w:val="affff9"/>
    <w:uiPriority w:val="99"/>
    <w:qFormat/>
    <w:rsid w:val="00d10bec"/>
    <w:rPr>
      <w:lang w:eastAsia="zh-CN"/>
    </w:rPr>
  </w:style>
  <w:style w:type="character" w:styleId="118" w:customStyle="1">
    <w:name w:val="Тема примечания Знак1"/>
    <w:basedOn w:val="117"/>
    <w:link w:val="affffa"/>
    <w:qFormat/>
    <w:rsid w:val="00d10bec"/>
    <w:rPr>
      <w:b/>
      <w:bCs/>
      <w:lang w:eastAsia="zh-CN"/>
    </w:rPr>
  </w:style>
  <w:style w:type="character" w:styleId="HTML" w:customStyle="1">
    <w:name w:val="Стандартный HTML Знак"/>
    <w:basedOn w:val="DefaultParagraphFont"/>
    <w:link w:val="HTML"/>
    <w:qFormat/>
    <w:rsid w:val="00d10bec"/>
    <w:rPr>
      <w:rFonts w:ascii="Courier New" w:hAnsi="Courier New" w:cs="Courier New"/>
      <w:lang w:val="x-none" w:eastAsia="zh-CN"/>
    </w:rPr>
  </w:style>
  <w:style w:type="character" w:styleId="FontStyle17" w:customStyle="1">
    <w:name w:val="Font Style17"/>
    <w:qFormat/>
    <w:rsid w:val="001153a0"/>
    <w:rPr>
      <w:rFonts w:ascii="Times New Roman" w:hAnsi="Times New Roman" w:cs="Times New Roman"/>
      <w:sz w:val="26"/>
      <w:szCs w:val="26"/>
    </w:rPr>
  </w:style>
  <w:style w:type="character" w:styleId="92" w:customStyle="1">
    <w:name w:val="Основной шрифт абзаца9"/>
    <w:qFormat/>
    <w:rsid w:val="00a57960"/>
    <w:rPr/>
  </w:style>
  <w:style w:type="character" w:styleId="82" w:customStyle="1">
    <w:name w:val="Основной шрифт абзаца8"/>
    <w:qFormat/>
    <w:rsid w:val="00a57960"/>
    <w:rPr/>
  </w:style>
  <w:style w:type="character" w:styleId="7" w:customStyle="1">
    <w:name w:val="Основной шрифт абзаца7"/>
    <w:qFormat/>
    <w:rsid w:val="00a57960"/>
    <w:rPr/>
  </w:style>
  <w:style w:type="character" w:styleId="62" w:customStyle="1">
    <w:name w:val="Основной шрифт абзаца6"/>
    <w:qFormat/>
    <w:rsid w:val="00a57960"/>
    <w:rPr/>
  </w:style>
  <w:style w:type="character" w:styleId="52" w:customStyle="1">
    <w:name w:val="Основной шрифт абзаца5"/>
    <w:qFormat/>
    <w:rsid w:val="00a57960"/>
    <w:rPr/>
  </w:style>
  <w:style w:type="character" w:styleId="42" w:customStyle="1">
    <w:name w:val="Основной шрифт абзаца4"/>
    <w:qFormat/>
    <w:rsid w:val="00a57960"/>
    <w:rPr/>
  </w:style>
  <w:style w:type="character" w:styleId="Style35" w:customStyle="1">
    <w:name w:val="Гипертекстовая ссылка"/>
    <w:uiPriority w:val="99"/>
    <w:qFormat/>
    <w:rsid w:val="00a57960"/>
    <w:rPr>
      <w:color w:val="106BBE"/>
    </w:rPr>
  </w:style>
  <w:style w:type="character" w:styleId="Style36" w:customStyle="1">
    <w:name w:val="Маркеры списка"/>
    <w:qFormat/>
    <w:rsid w:val="00a57960"/>
    <w:rPr>
      <w:rFonts w:ascii="OpenSymbol" w:hAnsi="OpenSymbol" w:eastAsia="OpenSymbol" w:cs="OpenSymbol"/>
    </w:rPr>
  </w:style>
  <w:style w:type="character" w:styleId="Style37" w:customStyle="1">
    <w:name w:val="Цветовое выделение"/>
    <w:uiPriority w:val="99"/>
    <w:qFormat/>
    <w:rsid w:val="00a733f0"/>
    <w:rPr>
      <w:b/>
      <w:color w:val="26282F"/>
    </w:rPr>
  </w:style>
  <w:style w:type="character" w:styleId="WW8Num6z3" w:customStyle="1">
    <w:name w:val="WW8Num6z3"/>
    <w:qFormat/>
    <w:rsid w:val="00c21f99"/>
    <w:rPr/>
  </w:style>
  <w:style w:type="character" w:styleId="WW8Num6z4" w:customStyle="1">
    <w:name w:val="WW8Num6z4"/>
    <w:qFormat/>
    <w:rsid w:val="00c21f99"/>
    <w:rPr/>
  </w:style>
  <w:style w:type="character" w:styleId="WW8Num6z5" w:customStyle="1">
    <w:name w:val="WW8Num6z5"/>
    <w:qFormat/>
    <w:rsid w:val="00c21f99"/>
    <w:rPr/>
  </w:style>
  <w:style w:type="character" w:styleId="WW8Num6z6" w:customStyle="1">
    <w:name w:val="WW8Num6z6"/>
    <w:qFormat/>
    <w:rsid w:val="00c21f99"/>
    <w:rPr/>
  </w:style>
  <w:style w:type="character" w:styleId="WW8Num6z7" w:customStyle="1">
    <w:name w:val="WW8Num6z7"/>
    <w:qFormat/>
    <w:rsid w:val="00c21f99"/>
    <w:rPr/>
  </w:style>
  <w:style w:type="character" w:styleId="WW8Num6z8" w:customStyle="1">
    <w:name w:val="WW8Num6z8"/>
    <w:qFormat/>
    <w:rsid w:val="00c21f99"/>
    <w:rPr/>
  </w:style>
  <w:style w:type="character" w:styleId="WW8Num7z3" w:customStyle="1">
    <w:name w:val="WW8Num7z3"/>
    <w:qFormat/>
    <w:rsid w:val="00c21f99"/>
    <w:rPr/>
  </w:style>
  <w:style w:type="character" w:styleId="WW8Num7z4" w:customStyle="1">
    <w:name w:val="WW8Num7z4"/>
    <w:qFormat/>
    <w:rsid w:val="00c21f99"/>
    <w:rPr/>
  </w:style>
  <w:style w:type="character" w:styleId="WW8Num7z5" w:customStyle="1">
    <w:name w:val="WW8Num7z5"/>
    <w:qFormat/>
    <w:rsid w:val="00c21f99"/>
    <w:rPr/>
  </w:style>
  <w:style w:type="character" w:styleId="WW8Num7z6" w:customStyle="1">
    <w:name w:val="WW8Num7z6"/>
    <w:qFormat/>
    <w:rsid w:val="00c21f99"/>
    <w:rPr/>
  </w:style>
  <w:style w:type="character" w:styleId="WW8Num7z7" w:customStyle="1">
    <w:name w:val="WW8Num7z7"/>
    <w:qFormat/>
    <w:rsid w:val="00c21f99"/>
    <w:rPr/>
  </w:style>
  <w:style w:type="character" w:styleId="WW8Num7z8" w:customStyle="1">
    <w:name w:val="WW8Num7z8"/>
    <w:qFormat/>
    <w:rsid w:val="00c21f99"/>
    <w:rPr/>
  </w:style>
  <w:style w:type="character" w:styleId="WW8Num3z1" w:customStyle="1">
    <w:name w:val="WW8Num3z1"/>
    <w:qFormat/>
    <w:rsid w:val="00c21f99"/>
    <w:rPr/>
  </w:style>
  <w:style w:type="character" w:styleId="WW8Num3z2" w:customStyle="1">
    <w:name w:val="WW8Num3z2"/>
    <w:qFormat/>
    <w:rsid w:val="00c21f99"/>
    <w:rPr/>
  </w:style>
  <w:style w:type="character" w:styleId="WW8Num3z3" w:customStyle="1">
    <w:name w:val="WW8Num3z3"/>
    <w:qFormat/>
    <w:rsid w:val="00c21f99"/>
    <w:rPr/>
  </w:style>
  <w:style w:type="character" w:styleId="WW8Num3z4" w:customStyle="1">
    <w:name w:val="WW8Num3z4"/>
    <w:qFormat/>
    <w:rsid w:val="00c21f99"/>
    <w:rPr/>
  </w:style>
  <w:style w:type="character" w:styleId="WW8Num3z5" w:customStyle="1">
    <w:name w:val="WW8Num3z5"/>
    <w:qFormat/>
    <w:rsid w:val="00c21f99"/>
    <w:rPr/>
  </w:style>
  <w:style w:type="character" w:styleId="WW8Num3z6" w:customStyle="1">
    <w:name w:val="WW8Num3z6"/>
    <w:qFormat/>
    <w:rsid w:val="00c21f99"/>
    <w:rPr/>
  </w:style>
  <w:style w:type="character" w:styleId="WW8Num3z7" w:customStyle="1">
    <w:name w:val="WW8Num3z7"/>
    <w:qFormat/>
    <w:rsid w:val="00c21f99"/>
    <w:rPr/>
  </w:style>
  <w:style w:type="character" w:styleId="WW8Num3z8" w:customStyle="1">
    <w:name w:val="WW8Num3z8"/>
    <w:qFormat/>
    <w:rsid w:val="00c21f99"/>
    <w:rPr/>
  </w:style>
  <w:style w:type="character" w:styleId="WW8Num4z2" w:customStyle="1">
    <w:name w:val="WW8Num4z2"/>
    <w:qFormat/>
    <w:rsid w:val="00c21f99"/>
    <w:rPr/>
  </w:style>
  <w:style w:type="character" w:styleId="WW8Num4z3" w:customStyle="1">
    <w:name w:val="WW8Num4z3"/>
    <w:qFormat/>
    <w:rsid w:val="00c21f99"/>
    <w:rPr/>
  </w:style>
  <w:style w:type="character" w:styleId="WW8Num4z4" w:customStyle="1">
    <w:name w:val="WW8Num4z4"/>
    <w:qFormat/>
    <w:rsid w:val="00c21f99"/>
    <w:rPr/>
  </w:style>
  <w:style w:type="character" w:styleId="WW8Num4z5" w:customStyle="1">
    <w:name w:val="WW8Num4z5"/>
    <w:qFormat/>
    <w:rsid w:val="00c21f99"/>
    <w:rPr/>
  </w:style>
  <w:style w:type="character" w:styleId="WW8Num4z6" w:customStyle="1">
    <w:name w:val="WW8Num4z6"/>
    <w:qFormat/>
    <w:rsid w:val="00c21f99"/>
    <w:rPr/>
  </w:style>
  <w:style w:type="character" w:styleId="WW8Num4z7" w:customStyle="1">
    <w:name w:val="WW8Num4z7"/>
    <w:qFormat/>
    <w:rsid w:val="00c21f99"/>
    <w:rPr/>
  </w:style>
  <w:style w:type="character" w:styleId="WW8Num4z8" w:customStyle="1">
    <w:name w:val="WW8Num4z8"/>
    <w:qFormat/>
    <w:rsid w:val="00c21f99"/>
    <w:rPr/>
  </w:style>
  <w:style w:type="character" w:styleId="WW8Num8z4" w:customStyle="1">
    <w:name w:val="WW8Num8z4"/>
    <w:qFormat/>
    <w:rsid w:val="00c21f99"/>
    <w:rPr/>
  </w:style>
  <w:style w:type="character" w:styleId="WW8Num8z5" w:customStyle="1">
    <w:name w:val="WW8Num8z5"/>
    <w:qFormat/>
    <w:rsid w:val="00c21f99"/>
    <w:rPr/>
  </w:style>
  <w:style w:type="character" w:styleId="WW8Num8z6" w:customStyle="1">
    <w:name w:val="WW8Num8z6"/>
    <w:qFormat/>
    <w:rsid w:val="00c21f99"/>
    <w:rPr/>
  </w:style>
  <w:style w:type="character" w:styleId="WW8Num8z7" w:customStyle="1">
    <w:name w:val="WW8Num8z7"/>
    <w:qFormat/>
    <w:rsid w:val="00c21f99"/>
    <w:rPr/>
  </w:style>
  <w:style w:type="character" w:styleId="WW8Num8z8" w:customStyle="1">
    <w:name w:val="WW8Num8z8"/>
    <w:qFormat/>
    <w:rsid w:val="00c21f99"/>
    <w:rPr/>
  </w:style>
  <w:style w:type="character" w:styleId="WW8Num5z3" w:customStyle="1">
    <w:name w:val="WW8Num5z3"/>
    <w:qFormat/>
    <w:rsid w:val="00c21f99"/>
    <w:rPr/>
  </w:style>
  <w:style w:type="character" w:styleId="WW8Num5z4" w:customStyle="1">
    <w:name w:val="WW8Num5z4"/>
    <w:qFormat/>
    <w:rsid w:val="00c21f99"/>
    <w:rPr/>
  </w:style>
  <w:style w:type="character" w:styleId="WW8Num5z5" w:customStyle="1">
    <w:name w:val="WW8Num5z5"/>
    <w:qFormat/>
    <w:rsid w:val="00c21f99"/>
    <w:rPr/>
  </w:style>
  <w:style w:type="character" w:styleId="WW8Num5z6" w:customStyle="1">
    <w:name w:val="WW8Num5z6"/>
    <w:qFormat/>
    <w:rsid w:val="00c21f99"/>
    <w:rPr/>
  </w:style>
  <w:style w:type="character" w:styleId="WW8Num5z7" w:customStyle="1">
    <w:name w:val="WW8Num5z7"/>
    <w:qFormat/>
    <w:rsid w:val="00c21f99"/>
    <w:rPr/>
  </w:style>
  <w:style w:type="character" w:styleId="WW8Num5z8" w:customStyle="1">
    <w:name w:val="WW8Num5z8"/>
    <w:qFormat/>
    <w:rsid w:val="00c21f99"/>
    <w:rPr/>
  </w:style>
  <w:style w:type="character" w:styleId="WW8Num9z3" w:customStyle="1">
    <w:name w:val="WW8Num9z3"/>
    <w:qFormat/>
    <w:rsid w:val="00c21f99"/>
    <w:rPr/>
  </w:style>
  <w:style w:type="character" w:styleId="WW8Num9z4" w:customStyle="1">
    <w:name w:val="WW8Num9z4"/>
    <w:qFormat/>
    <w:rsid w:val="00c21f99"/>
    <w:rPr/>
  </w:style>
  <w:style w:type="character" w:styleId="WW8Num9z5" w:customStyle="1">
    <w:name w:val="WW8Num9z5"/>
    <w:qFormat/>
    <w:rsid w:val="00c21f99"/>
    <w:rPr/>
  </w:style>
  <w:style w:type="character" w:styleId="WW8Num9z6" w:customStyle="1">
    <w:name w:val="WW8Num9z6"/>
    <w:qFormat/>
    <w:rsid w:val="00c21f99"/>
    <w:rPr/>
  </w:style>
  <w:style w:type="character" w:styleId="WW8Num9z7" w:customStyle="1">
    <w:name w:val="WW8Num9z7"/>
    <w:qFormat/>
    <w:rsid w:val="00c21f99"/>
    <w:rPr/>
  </w:style>
  <w:style w:type="character" w:styleId="WW8Num9z8" w:customStyle="1">
    <w:name w:val="WW8Num9z8"/>
    <w:qFormat/>
    <w:rsid w:val="00c21f99"/>
    <w:rPr/>
  </w:style>
  <w:style w:type="character" w:styleId="WW8Num13z3" w:customStyle="1">
    <w:name w:val="WW8Num13z3"/>
    <w:qFormat/>
    <w:rsid w:val="00c21f99"/>
    <w:rPr/>
  </w:style>
  <w:style w:type="character" w:styleId="WW8Num13z4" w:customStyle="1">
    <w:name w:val="WW8Num13z4"/>
    <w:qFormat/>
    <w:rsid w:val="00c21f99"/>
    <w:rPr/>
  </w:style>
  <w:style w:type="character" w:styleId="WW8Num13z5" w:customStyle="1">
    <w:name w:val="WW8Num13z5"/>
    <w:qFormat/>
    <w:rsid w:val="00c21f99"/>
    <w:rPr/>
  </w:style>
  <w:style w:type="character" w:styleId="WW8Num13z6" w:customStyle="1">
    <w:name w:val="WW8Num13z6"/>
    <w:qFormat/>
    <w:rsid w:val="00c21f99"/>
    <w:rPr/>
  </w:style>
  <w:style w:type="character" w:styleId="WW8Num13z7" w:customStyle="1">
    <w:name w:val="WW8Num13z7"/>
    <w:qFormat/>
    <w:rsid w:val="00c21f99"/>
    <w:rPr/>
  </w:style>
  <w:style w:type="character" w:styleId="WW8Num13z8" w:customStyle="1">
    <w:name w:val="WW8Num13z8"/>
    <w:qFormat/>
    <w:rsid w:val="00c21f99"/>
    <w:rPr/>
  </w:style>
  <w:style w:type="character" w:styleId="WW8Num14z4" w:customStyle="1">
    <w:name w:val="WW8Num14z4"/>
    <w:qFormat/>
    <w:rsid w:val="00c21f99"/>
    <w:rPr/>
  </w:style>
  <w:style w:type="character" w:styleId="WW8Num14z5" w:customStyle="1">
    <w:name w:val="WW8Num14z5"/>
    <w:qFormat/>
    <w:rsid w:val="00c21f99"/>
    <w:rPr/>
  </w:style>
  <w:style w:type="character" w:styleId="WW8Num14z6" w:customStyle="1">
    <w:name w:val="WW8Num14z6"/>
    <w:qFormat/>
    <w:rsid w:val="00c21f99"/>
    <w:rPr/>
  </w:style>
  <w:style w:type="character" w:styleId="WW8Num14z7" w:customStyle="1">
    <w:name w:val="WW8Num14z7"/>
    <w:qFormat/>
    <w:rsid w:val="00c21f99"/>
    <w:rPr/>
  </w:style>
  <w:style w:type="character" w:styleId="WW8Num14z8" w:customStyle="1">
    <w:name w:val="WW8Num14z8"/>
    <w:qFormat/>
    <w:rsid w:val="00c21f99"/>
    <w:rPr/>
  </w:style>
  <w:style w:type="character" w:styleId="WW8Num16z3" w:customStyle="1">
    <w:name w:val="WW8Num16z3"/>
    <w:qFormat/>
    <w:rsid w:val="00c21f99"/>
    <w:rPr/>
  </w:style>
  <w:style w:type="character" w:styleId="WW8Num16z4" w:customStyle="1">
    <w:name w:val="WW8Num16z4"/>
    <w:qFormat/>
    <w:rsid w:val="00c21f99"/>
    <w:rPr/>
  </w:style>
  <w:style w:type="character" w:styleId="WW8Num16z5" w:customStyle="1">
    <w:name w:val="WW8Num16z5"/>
    <w:qFormat/>
    <w:rsid w:val="00c21f99"/>
    <w:rPr/>
  </w:style>
  <w:style w:type="character" w:styleId="WW8Num16z6" w:customStyle="1">
    <w:name w:val="WW8Num16z6"/>
    <w:qFormat/>
    <w:rsid w:val="00c21f99"/>
    <w:rPr/>
  </w:style>
  <w:style w:type="character" w:styleId="WW8Num16z7" w:customStyle="1">
    <w:name w:val="WW8Num16z7"/>
    <w:qFormat/>
    <w:rsid w:val="00c21f99"/>
    <w:rPr/>
  </w:style>
  <w:style w:type="character" w:styleId="WW8Num16z8" w:customStyle="1">
    <w:name w:val="WW8Num16z8"/>
    <w:qFormat/>
    <w:rsid w:val="00c21f99"/>
    <w:rPr/>
  </w:style>
  <w:style w:type="character" w:styleId="WW8Num18z3" w:customStyle="1">
    <w:name w:val="WW8Num18z3"/>
    <w:qFormat/>
    <w:rsid w:val="00c21f99"/>
    <w:rPr/>
  </w:style>
  <w:style w:type="character" w:styleId="WW8Num18z4" w:customStyle="1">
    <w:name w:val="WW8Num18z4"/>
    <w:qFormat/>
    <w:rsid w:val="00c21f99"/>
    <w:rPr/>
  </w:style>
  <w:style w:type="character" w:styleId="WW8Num18z5" w:customStyle="1">
    <w:name w:val="WW8Num18z5"/>
    <w:qFormat/>
    <w:rsid w:val="00c21f99"/>
    <w:rPr/>
  </w:style>
  <w:style w:type="character" w:styleId="WW8Num18z6" w:customStyle="1">
    <w:name w:val="WW8Num18z6"/>
    <w:qFormat/>
    <w:rsid w:val="00c21f99"/>
    <w:rPr/>
  </w:style>
  <w:style w:type="character" w:styleId="WW8Num18z7" w:customStyle="1">
    <w:name w:val="WW8Num18z7"/>
    <w:qFormat/>
    <w:rsid w:val="00c21f99"/>
    <w:rPr/>
  </w:style>
  <w:style w:type="character" w:styleId="WW8Num18z8" w:customStyle="1">
    <w:name w:val="WW8Num18z8"/>
    <w:qFormat/>
    <w:rsid w:val="00c21f99"/>
    <w:rPr/>
  </w:style>
  <w:style w:type="character" w:styleId="WW8Num20z3" w:customStyle="1">
    <w:name w:val="WW8Num20z3"/>
    <w:qFormat/>
    <w:rsid w:val="00c21f99"/>
    <w:rPr/>
  </w:style>
  <w:style w:type="character" w:styleId="WW8Num20z4" w:customStyle="1">
    <w:name w:val="WW8Num20z4"/>
    <w:qFormat/>
    <w:rsid w:val="00c21f99"/>
    <w:rPr/>
  </w:style>
  <w:style w:type="character" w:styleId="WW8Num20z5" w:customStyle="1">
    <w:name w:val="WW8Num20z5"/>
    <w:qFormat/>
    <w:rsid w:val="00c21f99"/>
    <w:rPr/>
  </w:style>
  <w:style w:type="character" w:styleId="WW8Num20z6" w:customStyle="1">
    <w:name w:val="WW8Num20z6"/>
    <w:qFormat/>
    <w:rsid w:val="00c21f99"/>
    <w:rPr/>
  </w:style>
  <w:style w:type="character" w:styleId="WW8Num20z7" w:customStyle="1">
    <w:name w:val="WW8Num20z7"/>
    <w:qFormat/>
    <w:rsid w:val="00c21f99"/>
    <w:rPr/>
  </w:style>
  <w:style w:type="character" w:styleId="WW8Num20z8" w:customStyle="1">
    <w:name w:val="WW8Num20z8"/>
    <w:qFormat/>
    <w:rsid w:val="00c21f99"/>
    <w:rPr/>
  </w:style>
  <w:style w:type="character" w:styleId="WW8Num23z3" w:customStyle="1">
    <w:name w:val="WW8Num23z3"/>
    <w:qFormat/>
    <w:rsid w:val="00c21f99"/>
    <w:rPr/>
  </w:style>
  <w:style w:type="character" w:styleId="WW8Num23z4" w:customStyle="1">
    <w:name w:val="WW8Num23z4"/>
    <w:qFormat/>
    <w:rsid w:val="00c21f99"/>
    <w:rPr/>
  </w:style>
  <w:style w:type="character" w:styleId="WW8Num23z5" w:customStyle="1">
    <w:name w:val="WW8Num23z5"/>
    <w:qFormat/>
    <w:rsid w:val="00c21f99"/>
    <w:rPr/>
  </w:style>
  <w:style w:type="character" w:styleId="WW8Num23z6" w:customStyle="1">
    <w:name w:val="WW8Num23z6"/>
    <w:qFormat/>
    <w:rsid w:val="00c21f99"/>
    <w:rPr/>
  </w:style>
  <w:style w:type="character" w:styleId="WW8Num23z7" w:customStyle="1">
    <w:name w:val="WW8Num23z7"/>
    <w:qFormat/>
    <w:rsid w:val="00c21f99"/>
    <w:rPr/>
  </w:style>
  <w:style w:type="character" w:styleId="WW8Num23z8" w:customStyle="1">
    <w:name w:val="WW8Num23z8"/>
    <w:qFormat/>
    <w:rsid w:val="00c21f99"/>
    <w:rPr/>
  </w:style>
  <w:style w:type="character" w:styleId="WW8Num24z3" w:customStyle="1">
    <w:name w:val="WW8Num24z3"/>
    <w:qFormat/>
    <w:rsid w:val="00c21f99"/>
    <w:rPr/>
  </w:style>
  <w:style w:type="character" w:styleId="WW8Num24z4" w:customStyle="1">
    <w:name w:val="WW8Num24z4"/>
    <w:qFormat/>
    <w:rsid w:val="00c21f99"/>
    <w:rPr/>
  </w:style>
  <w:style w:type="character" w:styleId="WW8Num24z5" w:customStyle="1">
    <w:name w:val="WW8Num24z5"/>
    <w:qFormat/>
    <w:rsid w:val="00c21f99"/>
    <w:rPr/>
  </w:style>
  <w:style w:type="character" w:styleId="WW8Num24z6" w:customStyle="1">
    <w:name w:val="WW8Num24z6"/>
    <w:qFormat/>
    <w:rsid w:val="00c21f99"/>
    <w:rPr/>
  </w:style>
  <w:style w:type="character" w:styleId="WW8Num24z7" w:customStyle="1">
    <w:name w:val="WW8Num24z7"/>
    <w:qFormat/>
    <w:rsid w:val="00c21f99"/>
    <w:rPr/>
  </w:style>
  <w:style w:type="character" w:styleId="WW8Num24z8" w:customStyle="1">
    <w:name w:val="WW8Num24z8"/>
    <w:qFormat/>
    <w:rsid w:val="00c21f99"/>
    <w:rPr/>
  </w:style>
  <w:style w:type="character" w:styleId="WW8Num26z3" w:customStyle="1">
    <w:name w:val="WW8Num26z3"/>
    <w:qFormat/>
    <w:rsid w:val="00c21f99"/>
    <w:rPr/>
  </w:style>
  <w:style w:type="character" w:styleId="WW8Num26z4" w:customStyle="1">
    <w:name w:val="WW8Num26z4"/>
    <w:qFormat/>
    <w:rsid w:val="00c21f99"/>
    <w:rPr/>
  </w:style>
  <w:style w:type="character" w:styleId="WW8Num26z5" w:customStyle="1">
    <w:name w:val="WW8Num26z5"/>
    <w:qFormat/>
    <w:rsid w:val="00c21f99"/>
    <w:rPr/>
  </w:style>
  <w:style w:type="character" w:styleId="WW8Num26z6" w:customStyle="1">
    <w:name w:val="WW8Num26z6"/>
    <w:qFormat/>
    <w:rsid w:val="00c21f99"/>
    <w:rPr/>
  </w:style>
  <w:style w:type="character" w:styleId="WW8Num26z7" w:customStyle="1">
    <w:name w:val="WW8Num26z7"/>
    <w:qFormat/>
    <w:rsid w:val="00c21f99"/>
    <w:rPr/>
  </w:style>
  <w:style w:type="character" w:styleId="WW8Num26z8" w:customStyle="1">
    <w:name w:val="WW8Num26z8"/>
    <w:qFormat/>
    <w:rsid w:val="00c21f99"/>
    <w:rPr/>
  </w:style>
  <w:style w:type="character" w:styleId="WW8Num27z4" w:customStyle="1">
    <w:name w:val="WW8Num27z4"/>
    <w:qFormat/>
    <w:rsid w:val="00c21f99"/>
    <w:rPr/>
  </w:style>
  <w:style w:type="character" w:styleId="WW8Num27z5" w:customStyle="1">
    <w:name w:val="WW8Num27z5"/>
    <w:qFormat/>
    <w:rsid w:val="00c21f99"/>
    <w:rPr/>
  </w:style>
  <w:style w:type="character" w:styleId="WW8Num27z6" w:customStyle="1">
    <w:name w:val="WW8Num27z6"/>
    <w:qFormat/>
    <w:rsid w:val="00c21f99"/>
    <w:rPr/>
  </w:style>
  <w:style w:type="character" w:styleId="WW8Num27z7" w:customStyle="1">
    <w:name w:val="WW8Num27z7"/>
    <w:qFormat/>
    <w:rsid w:val="00c21f99"/>
    <w:rPr/>
  </w:style>
  <w:style w:type="character" w:styleId="WW8Num27z8" w:customStyle="1">
    <w:name w:val="WW8Num27z8"/>
    <w:qFormat/>
    <w:rsid w:val="00c21f99"/>
    <w:rPr/>
  </w:style>
  <w:style w:type="character" w:styleId="WW8Num28z3" w:customStyle="1">
    <w:name w:val="WW8Num28z3"/>
    <w:qFormat/>
    <w:rsid w:val="00c21f99"/>
    <w:rPr/>
  </w:style>
  <w:style w:type="character" w:styleId="WW8Num28z4" w:customStyle="1">
    <w:name w:val="WW8Num28z4"/>
    <w:qFormat/>
    <w:rsid w:val="00c21f99"/>
    <w:rPr/>
  </w:style>
  <w:style w:type="character" w:styleId="WW8Num28z5" w:customStyle="1">
    <w:name w:val="WW8Num28z5"/>
    <w:qFormat/>
    <w:rsid w:val="00c21f99"/>
    <w:rPr/>
  </w:style>
  <w:style w:type="character" w:styleId="WW8Num28z6" w:customStyle="1">
    <w:name w:val="WW8Num28z6"/>
    <w:qFormat/>
    <w:rsid w:val="00c21f99"/>
    <w:rPr/>
  </w:style>
  <w:style w:type="character" w:styleId="WW8Num28z7" w:customStyle="1">
    <w:name w:val="WW8Num28z7"/>
    <w:qFormat/>
    <w:rsid w:val="00c21f99"/>
    <w:rPr/>
  </w:style>
  <w:style w:type="character" w:styleId="WW8Num28z8" w:customStyle="1">
    <w:name w:val="WW8Num28z8"/>
    <w:qFormat/>
    <w:rsid w:val="00c21f99"/>
    <w:rPr/>
  </w:style>
  <w:style w:type="character" w:styleId="211" w:customStyle="1">
    <w:name w:val="Основной текст 2 Знак1"/>
    <w:qFormat/>
    <w:rsid w:val="00c21f99"/>
    <w:rPr>
      <w:color w:val="00000A"/>
      <w:sz w:val="24"/>
      <w:szCs w:val="24"/>
    </w:rPr>
  </w:style>
  <w:style w:type="character" w:styleId="611" w:customStyle="1">
    <w:name w:val="Заголовок 6 Знак1"/>
    <w:qFormat/>
    <w:rsid w:val="00c21f99"/>
    <w:rPr>
      <w:rFonts w:ascii="Calibri" w:hAnsi="Calibri" w:eastAsia="Times New Roman" w:cs="Times New Roman"/>
      <w:b/>
      <w:bCs/>
      <w:color w:val="00000A"/>
      <w:sz w:val="22"/>
      <w:szCs w:val="22"/>
    </w:rPr>
  </w:style>
  <w:style w:type="character" w:styleId="28" w:customStyle="1">
    <w:name w:val="Верхний колонтитул Знак2"/>
    <w:basedOn w:val="DefaultParagraphFont"/>
    <w:qFormat/>
    <w:rsid w:val="00c21f99"/>
    <w:rPr>
      <w:color w:val="00000A"/>
      <w:sz w:val="24"/>
      <w:szCs w:val="24"/>
      <w:lang w:val="x-none" w:eastAsia="zh-CN"/>
    </w:rPr>
  </w:style>
  <w:style w:type="character" w:styleId="29" w:customStyle="1">
    <w:name w:val="Нижний колонтитул Знак2"/>
    <w:basedOn w:val="DefaultParagraphFont"/>
    <w:qFormat/>
    <w:rsid w:val="00c21f99"/>
    <w:rPr>
      <w:color w:val="00000A"/>
      <w:sz w:val="24"/>
      <w:szCs w:val="24"/>
      <w:lang w:val="x-none" w:eastAsia="zh-CN"/>
    </w:rPr>
  </w:style>
  <w:style w:type="paragraph" w:styleId="Style38" w:customStyle="1">
    <w:name w:val="Заголовок"/>
    <w:basedOn w:val="Standard"/>
    <w:next w:val="Textbody"/>
    <w:qFormat/>
    <w:rsid w:val="00a57960"/>
    <w:pPr>
      <w:keepNext w:val="true"/>
      <w:widowControl/>
      <w:spacing w:before="240" w:after="120"/>
    </w:pPr>
    <w:rPr>
      <w:rFonts w:ascii="Liberation Sans" w:hAnsi="Liberation Sans" w:eastAsia="Microsoft YaHei" w:cs="Liberation Sans"/>
      <w:color w:val="auto"/>
      <w:sz w:val="28"/>
      <w:szCs w:val="28"/>
      <w:lang w:eastAsia="zh-CN"/>
    </w:rPr>
  </w:style>
  <w:style w:type="paragraph" w:styleId="Style39">
    <w:name w:val="Body Text"/>
    <w:basedOn w:val="Normal"/>
    <w:link w:val="ab"/>
    <w:rsid w:val="00333be4"/>
    <w:pPr>
      <w:suppressAutoHyphens w:val="true"/>
    </w:pPr>
    <w:rPr>
      <w:sz w:val="28"/>
      <w:szCs w:val="20"/>
    </w:rPr>
  </w:style>
  <w:style w:type="paragraph" w:styleId="Style40">
    <w:name w:val="List"/>
    <w:basedOn w:val="Style39"/>
    <w:rsid w:val="00d10bec"/>
    <w:pPr>
      <w:spacing w:before="0" w:after="120"/>
    </w:pPr>
    <w:rPr>
      <w:rFonts w:cs="Mangal"/>
      <w:sz w:val="24"/>
      <w:szCs w:val="24"/>
      <w:lang w:eastAsia="zh-CN"/>
    </w:rPr>
  </w:style>
  <w:style w:type="paragraph" w:styleId="Style41">
    <w:name w:val="Caption"/>
    <w:basedOn w:val="Normal"/>
    <w:qFormat/>
    <w:pPr>
      <w:suppressLineNumbers/>
      <w:spacing w:before="120" w:after="120"/>
    </w:pPr>
    <w:rPr>
      <w:rFonts w:ascii="PT Astra Serif" w:hAnsi="PT Astra Serif" w:cs="Noto Sans Devanagari"/>
      <w:i/>
      <w:iCs/>
      <w:sz w:val="24"/>
      <w:szCs w:val="24"/>
    </w:rPr>
  </w:style>
  <w:style w:type="paragraph" w:styleId="Style42" w:customStyle="1">
    <w:name w:val="Указатель"/>
    <w:basedOn w:val="Standard"/>
    <w:qFormat/>
    <w:rsid w:val="00a57960"/>
    <w:pPr>
      <w:widowControl/>
      <w:suppressLineNumbers/>
    </w:pPr>
    <w:rPr>
      <w:rFonts w:ascii="Liberation Serif" w:hAnsi="Liberation Serif" w:eastAsia="SimSun" w:cs="Mangal"/>
      <w:color w:val="auto"/>
      <w:lang w:eastAsia="zh-CN"/>
    </w:rPr>
  </w:style>
  <w:style w:type="paragraph" w:styleId="BalloonText">
    <w:name w:val="Balloon Text"/>
    <w:basedOn w:val="Normal"/>
    <w:link w:val="a6"/>
    <w:qFormat/>
    <w:rsid w:val="00f34601"/>
    <w:pPr/>
    <w:rPr>
      <w:rFonts w:ascii="Tahoma" w:hAnsi="Tahoma" w:cs="Tahoma"/>
      <w:sz w:val="16"/>
      <w:szCs w:val="16"/>
    </w:rPr>
  </w:style>
  <w:style w:type="paragraph" w:styleId="ConsNonformat" w:customStyle="1">
    <w:name w:val="ConsNonformat"/>
    <w:qFormat/>
    <w:rsid w:val="00a96ccb"/>
    <w:pPr>
      <w:widowControl w:val="false"/>
      <w:suppressAutoHyphens w:val="true"/>
      <w:bidi w:val="0"/>
      <w:spacing w:before="0" w:after="0"/>
      <w:ind w:right="19772" w:hanging="0"/>
      <w:jc w:val="left"/>
    </w:pPr>
    <w:rPr>
      <w:rFonts w:ascii="Courier New" w:hAnsi="Courier New" w:eastAsia="Times New Roman" w:cs="Courier New"/>
      <w:color w:val="auto"/>
      <w:kern w:val="0"/>
      <w:sz w:val="24"/>
      <w:szCs w:val="20"/>
      <w:lang w:val="ru-RU" w:eastAsia="ar-SA" w:bidi="ar-SA"/>
    </w:rPr>
  </w:style>
  <w:style w:type="paragraph" w:styleId="Style43" w:customStyle="1">
    <w:name w:val="Знак Знак Знак Знак"/>
    <w:basedOn w:val="Normal"/>
    <w:qFormat/>
    <w:rsid w:val="00c66edc"/>
    <w:pPr>
      <w:spacing w:lineRule="exact" w:line="240" w:before="0" w:after="160"/>
    </w:pPr>
    <w:rPr>
      <w:rFonts w:ascii="Verdana" w:hAnsi="Verdana"/>
      <w:sz w:val="20"/>
      <w:szCs w:val="20"/>
      <w:lang w:val="en-US" w:eastAsia="en-US"/>
    </w:rPr>
  </w:style>
  <w:style w:type="paragraph" w:styleId="ListParagraph">
    <w:name w:val="List Paragraph"/>
    <w:basedOn w:val="Normal"/>
    <w:uiPriority w:val="99"/>
    <w:qFormat/>
    <w:rsid w:val="00825e48"/>
    <w:pPr>
      <w:spacing w:before="0" w:after="0"/>
      <w:ind w:left="720" w:hanging="0"/>
      <w:contextualSpacing/>
    </w:pPr>
    <w:rPr/>
  </w:style>
  <w:style w:type="paragraph" w:styleId="119" w:customStyle="1">
    <w:name w:val="Абзац списка1"/>
    <w:basedOn w:val="Normal"/>
    <w:qFormat/>
    <w:rsid w:val="006125a3"/>
    <w:pPr>
      <w:spacing w:before="0" w:after="0"/>
      <w:ind w:left="720" w:hanging="0"/>
      <w:contextualSpacing/>
    </w:pPr>
    <w:rPr/>
  </w:style>
  <w:style w:type="paragraph" w:styleId="Style44">
    <w:name w:val="Body Text Indent"/>
    <w:basedOn w:val="Normal"/>
    <w:link w:val="af"/>
    <w:rsid w:val="00f201b6"/>
    <w:pPr>
      <w:spacing w:before="0" w:after="120"/>
      <w:ind w:left="283" w:hanging="0"/>
    </w:pPr>
    <w:rPr/>
  </w:style>
  <w:style w:type="paragraph" w:styleId="Caption">
    <w:name w:val="caption"/>
    <w:basedOn w:val="Normal"/>
    <w:next w:val="Style57"/>
    <w:qFormat/>
    <w:rsid w:val="00d10bec"/>
    <w:pPr>
      <w:widowControl w:val="false"/>
      <w:suppressAutoHyphens w:val="true"/>
      <w:spacing w:lineRule="atLeast" w:line="360" w:before="120" w:after="0"/>
      <w:jc w:val="center"/>
      <w:textAlignment w:val="baseline"/>
    </w:pPr>
    <w:rPr>
      <w:b/>
      <w:sz w:val="40"/>
      <w:lang w:eastAsia="zh-CN"/>
    </w:rPr>
  </w:style>
  <w:style w:type="paragraph" w:styleId="210" w:customStyle="1">
    <w:name w:val="Указатель2"/>
    <w:basedOn w:val="Normal"/>
    <w:qFormat/>
    <w:rsid w:val="00d10bec"/>
    <w:pPr>
      <w:suppressLineNumbers/>
      <w:suppressAutoHyphens w:val="true"/>
    </w:pPr>
    <w:rPr>
      <w:rFonts w:cs="Mangal"/>
      <w:sz w:val="20"/>
      <w:szCs w:val="20"/>
      <w:lang w:eastAsia="zh-CN"/>
    </w:rPr>
  </w:style>
  <w:style w:type="paragraph" w:styleId="120" w:customStyle="1">
    <w:name w:val="Название объекта1"/>
    <w:basedOn w:val="Normal"/>
    <w:next w:val="Normal"/>
    <w:qFormat/>
    <w:rsid w:val="00d10bec"/>
    <w:pPr>
      <w:suppressAutoHyphens w:val="true"/>
      <w:spacing w:before="120" w:after="0"/>
      <w:jc w:val="center"/>
    </w:pPr>
    <w:rPr>
      <w:sz w:val="36"/>
      <w:szCs w:val="20"/>
      <w:lang w:eastAsia="zh-CN"/>
    </w:rPr>
  </w:style>
  <w:style w:type="paragraph" w:styleId="221" w:customStyle="1">
    <w:name w:val="Основной текст 22"/>
    <w:basedOn w:val="Normal"/>
    <w:qFormat/>
    <w:rsid w:val="00d10bec"/>
    <w:pPr>
      <w:suppressAutoHyphens w:val="true"/>
      <w:spacing w:before="60" w:after="0"/>
      <w:jc w:val="both"/>
    </w:pPr>
    <w:rPr>
      <w:szCs w:val="20"/>
      <w:lang w:eastAsia="zh-CN"/>
    </w:rPr>
  </w:style>
  <w:style w:type="paragraph" w:styleId="Style45" w:customStyle="1">
    <w:name w:val="Верхний и нижний колонтитулы"/>
    <w:basedOn w:val="Normal"/>
    <w:qFormat/>
    <w:rsid w:val="00c21f99"/>
    <w:pPr>
      <w:suppressLineNumbers/>
      <w:tabs>
        <w:tab w:val="clear" w:pos="708"/>
        <w:tab w:val="center" w:pos="4819" w:leader="none"/>
        <w:tab w:val="right" w:pos="9638" w:leader="none"/>
      </w:tabs>
      <w:suppressAutoHyphens w:val="true"/>
    </w:pPr>
    <w:rPr>
      <w:color w:val="00000A"/>
      <w:lang w:eastAsia="zh-CN"/>
    </w:rPr>
  </w:style>
  <w:style w:type="paragraph" w:styleId="Style46">
    <w:name w:val="Header"/>
    <w:basedOn w:val="Normal"/>
    <w:link w:val="1e"/>
    <w:rsid w:val="00d10bec"/>
    <w:pPr>
      <w:tabs>
        <w:tab w:val="clear" w:pos="708"/>
        <w:tab w:val="center" w:pos="4677" w:leader="none"/>
        <w:tab w:val="right" w:pos="9355" w:leader="none"/>
      </w:tabs>
      <w:suppressAutoHyphens w:val="true"/>
    </w:pPr>
    <w:rPr>
      <w:sz w:val="20"/>
      <w:szCs w:val="20"/>
      <w:lang w:eastAsia="zh-CN"/>
    </w:rPr>
  </w:style>
  <w:style w:type="paragraph" w:styleId="ConsNormal1" w:customStyle="1">
    <w:name w:val="ConsNormal"/>
    <w:qFormat/>
    <w:rsid w:val="00d10bec"/>
    <w:pPr>
      <w:widowControl/>
      <w:suppressAutoHyphens w:val="true"/>
      <w:bidi w:val="0"/>
      <w:spacing w:before="0" w:after="0"/>
      <w:ind w:right="19772" w:firstLine="720"/>
      <w:jc w:val="left"/>
    </w:pPr>
    <w:rPr>
      <w:rFonts w:ascii="Arial" w:hAnsi="Arial" w:eastAsia="Times New Roman" w:cs="Arial"/>
      <w:color w:val="auto"/>
      <w:kern w:val="0"/>
      <w:sz w:val="24"/>
      <w:szCs w:val="20"/>
      <w:lang w:val="ru-RU" w:eastAsia="zh-CN" w:bidi="ar-SA"/>
    </w:rPr>
  </w:style>
  <w:style w:type="paragraph" w:styleId="Style47">
    <w:name w:val="Footer"/>
    <w:basedOn w:val="Normal"/>
    <w:link w:val="1f0"/>
    <w:rsid w:val="00d10bec"/>
    <w:pPr>
      <w:tabs>
        <w:tab w:val="clear" w:pos="708"/>
        <w:tab w:val="center" w:pos="4677" w:leader="none"/>
        <w:tab w:val="right" w:pos="9355" w:leader="none"/>
      </w:tabs>
      <w:suppressAutoHyphens w:val="true"/>
    </w:pPr>
    <w:rPr>
      <w:sz w:val="20"/>
      <w:szCs w:val="20"/>
      <w:lang w:eastAsia="zh-CN"/>
    </w:rPr>
  </w:style>
  <w:style w:type="paragraph" w:styleId="ConsPlusNormal1" w:customStyle="1">
    <w:name w:val="ConsPlusNormal"/>
    <w:qFormat/>
    <w:rsid w:val="00d10bec"/>
    <w:pPr>
      <w:widowControl/>
      <w:suppressAutoHyphens w:val="true"/>
      <w:bidi w:val="0"/>
      <w:spacing w:before="0" w:after="0"/>
      <w:ind w:firstLine="720"/>
      <w:jc w:val="left"/>
    </w:pPr>
    <w:rPr>
      <w:rFonts w:ascii="Arial" w:hAnsi="Arial" w:eastAsia="Times New Roman" w:cs="Arial"/>
      <w:color w:val="auto"/>
      <w:kern w:val="0"/>
      <w:sz w:val="24"/>
      <w:szCs w:val="20"/>
      <w:lang w:val="ru-RU" w:eastAsia="zh-CN" w:bidi="ar-SA"/>
    </w:rPr>
  </w:style>
  <w:style w:type="paragraph" w:styleId="ConsCell" w:customStyle="1">
    <w:name w:val="ConsCell"/>
    <w:qFormat/>
    <w:rsid w:val="00d10bec"/>
    <w:pPr>
      <w:widowControl w:val="false"/>
      <w:suppressAutoHyphens w:val="true"/>
      <w:bidi w:val="0"/>
      <w:spacing w:before="0" w:after="0"/>
      <w:jc w:val="left"/>
    </w:pPr>
    <w:rPr>
      <w:rFonts w:ascii="Arial" w:hAnsi="Arial" w:eastAsia="Times New Roman" w:cs="Arial"/>
      <w:color w:val="auto"/>
      <w:kern w:val="0"/>
      <w:sz w:val="22"/>
      <w:szCs w:val="22"/>
      <w:lang w:val="ru-RU" w:eastAsia="zh-CN" w:bidi="ar-SA"/>
    </w:rPr>
  </w:style>
  <w:style w:type="paragraph" w:styleId="02statia2" w:customStyle="1">
    <w:name w:val="02statia2"/>
    <w:basedOn w:val="Normal"/>
    <w:qFormat/>
    <w:rsid w:val="00d10bec"/>
    <w:pPr>
      <w:suppressAutoHyphens w:val="true"/>
      <w:spacing w:lineRule="atLeast" w:line="320" w:before="120" w:after="240"/>
      <w:ind w:left="2020" w:hanging="880"/>
      <w:jc w:val="both"/>
    </w:pPr>
    <w:rPr>
      <w:rFonts w:ascii="GaramondNarrowC" w:hAnsi="GaramondNarrowC" w:cs="GaramondNarrowC"/>
      <w:color w:val="000000"/>
      <w:sz w:val="21"/>
      <w:szCs w:val="21"/>
      <w:lang w:eastAsia="zh-CN"/>
    </w:rPr>
  </w:style>
  <w:style w:type="paragraph" w:styleId="NoSpacing">
    <w:name w:val="No Spacing"/>
    <w:qFormat/>
    <w:rsid w:val="00d10bec"/>
    <w:pPr>
      <w:widowControl/>
      <w:suppressAutoHyphens w:val="true"/>
      <w:bidi w:val="0"/>
      <w:spacing w:before="0" w:after="0"/>
      <w:jc w:val="left"/>
    </w:pPr>
    <w:rPr>
      <w:rFonts w:ascii="Calibri" w:hAnsi="Calibri" w:eastAsia="Times New Roman" w:cs="Times New Roman"/>
      <w:color w:val="auto"/>
      <w:kern w:val="0"/>
      <w:sz w:val="22"/>
      <w:szCs w:val="22"/>
      <w:lang w:val="ru-RU" w:eastAsia="zh-CN" w:bidi="ar-SA"/>
    </w:rPr>
  </w:style>
  <w:style w:type="paragraph" w:styleId="Toaheading">
    <w:name w:val="toa heading"/>
    <w:basedOn w:val="1"/>
    <w:next w:val="Normal"/>
    <w:qFormat/>
    <w:rsid w:val="00d10bec"/>
    <w:pPr>
      <w:suppressAutoHyphens w:val="true"/>
      <w:spacing w:lineRule="auto" w:line="276"/>
    </w:pPr>
    <w:rPr>
      <w:rFonts w:ascii="Cambria" w:hAnsi="Cambria" w:eastAsia="Times New Roman" w:cs="Cambria"/>
      <w:color w:val="365F91"/>
      <w:lang w:eastAsia="zh-CN"/>
    </w:rPr>
  </w:style>
  <w:style w:type="paragraph" w:styleId="121">
    <w:name w:val="TOC 1"/>
    <w:basedOn w:val="Normal"/>
    <w:next w:val="Normal"/>
    <w:rsid w:val="00d10bec"/>
    <w:pPr>
      <w:suppressAutoHyphens w:val="true"/>
      <w:spacing w:before="0" w:after="100"/>
    </w:pPr>
    <w:rPr>
      <w:sz w:val="20"/>
      <w:szCs w:val="20"/>
      <w:lang w:eastAsia="zh-CN"/>
    </w:rPr>
  </w:style>
  <w:style w:type="paragraph" w:styleId="212">
    <w:name w:val="TOC 2"/>
    <w:basedOn w:val="Normal"/>
    <w:next w:val="Normal"/>
    <w:rsid w:val="00d10bec"/>
    <w:pPr>
      <w:suppressAutoHyphens w:val="true"/>
      <w:spacing w:before="0" w:after="100"/>
      <w:ind w:left="200" w:hanging="0"/>
    </w:pPr>
    <w:rPr>
      <w:sz w:val="20"/>
      <w:szCs w:val="20"/>
      <w:lang w:eastAsia="zh-CN"/>
    </w:rPr>
  </w:style>
  <w:style w:type="paragraph" w:styleId="35">
    <w:name w:val="TOC 3"/>
    <w:basedOn w:val="Normal"/>
    <w:next w:val="Normal"/>
    <w:rsid w:val="00d10bec"/>
    <w:pPr>
      <w:suppressAutoHyphens w:val="true"/>
      <w:spacing w:before="0" w:after="100"/>
      <w:ind w:left="400" w:hanging="0"/>
    </w:pPr>
    <w:rPr>
      <w:sz w:val="20"/>
      <w:szCs w:val="20"/>
      <w:lang w:eastAsia="zh-CN"/>
    </w:rPr>
  </w:style>
  <w:style w:type="paragraph" w:styleId="ConsPlusNonformat" w:customStyle="1">
    <w:name w:val="ConsPlusNonformat"/>
    <w:qFormat/>
    <w:rsid w:val="00d10bec"/>
    <w:pPr>
      <w:widowControl w:val="false"/>
      <w:suppressAutoHyphens w:val="true"/>
      <w:bidi w:val="0"/>
      <w:spacing w:before="0" w:after="0"/>
      <w:jc w:val="left"/>
    </w:pPr>
    <w:rPr>
      <w:rFonts w:ascii="Courier New" w:hAnsi="Courier New" w:eastAsia="Times New Roman" w:cs="Courier New"/>
      <w:color w:val="auto"/>
      <w:kern w:val="0"/>
      <w:sz w:val="24"/>
      <w:szCs w:val="20"/>
      <w:lang w:val="ru-RU" w:eastAsia="zh-CN" w:bidi="ar-SA"/>
    </w:rPr>
  </w:style>
  <w:style w:type="paragraph" w:styleId="ConsPlusCell" w:customStyle="1">
    <w:name w:val="ConsPlusCell"/>
    <w:qFormat/>
    <w:rsid w:val="00d10bec"/>
    <w:pPr>
      <w:widowControl w:val="false"/>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48" w:customStyle="1">
    <w:name w:val="Знак"/>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222" w:customStyle="1">
    <w:name w:val="Основной текст с отступом 22"/>
    <w:basedOn w:val="Normal"/>
    <w:qFormat/>
    <w:rsid w:val="00d10bec"/>
    <w:pPr>
      <w:suppressAutoHyphens w:val="true"/>
      <w:spacing w:lineRule="auto" w:line="480" w:before="0" w:after="120"/>
      <w:ind w:left="283" w:hanging="0"/>
    </w:pPr>
    <w:rPr>
      <w:sz w:val="20"/>
      <w:szCs w:val="20"/>
      <w:lang w:eastAsia="zh-CN"/>
    </w:rPr>
  </w:style>
  <w:style w:type="paragraph" w:styleId="331" w:customStyle="1">
    <w:name w:val="Основной текст с отступом 33"/>
    <w:basedOn w:val="Normal"/>
    <w:qFormat/>
    <w:rsid w:val="00d10bec"/>
    <w:pPr>
      <w:suppressAutoHyphens w:val="true"/>
      <w:spacing w:before="0" w:after="120"/>
      <w:ind w:left="283" w:hanging="0"/>
    </w:pPr>
    <w:rPr>
      <w:sz w:val="16"/>
      <w:szCs w:val="16"/>
      <w:lang w:eastAsia="zh-CN"/>
    </w:rPr>
  </w:style>
  <w:style w:type="paragraph" w:styleId="36" w:customStyle="1">
    <w:name w:val="Знак3"/>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213" w:customStyle="1">
    <w:name w:val="Знак2"/>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Style49" w:customStyle="1">
    <w:name w:val="Style4"/>
    <w:basedOn w:val="Normal"/>
    <w:qFormat/>
    <w:rsid w:val="00d10bec"/>
    <w:pPr>
      <w:widowControl w:val="false"/>
      <w:suppressAutoHyphens w:val="true"/>
      <w:spacing w:lineRule="exact" w:line="328"/>
      <w:jc w:val="both"/>
    </w:pPr>
    <w:rPr>
      <w:lang w:eastAsia="zh-CN"/>
    </w:rPr>
  </w:style>
  <w:style w:type="paragraph" w:styleId="Style50" w:customStyle="1">
    <w:name w:val="Заголовки"/>
    <w:basedOn w:val="Normal"/>
    <w:qFormat/>
    <w:rsid w:val="00d10bec"/>
    <w:pPr>
      <w:widowControl w:val="false"/>
      <w:tabs>
        <w:tab w:val="clear" w:pos="708"/>
        <w:tab w:val="left" w:pos="-2340" w:leader="none"/>
        <w:tab w:val="left" w:pos="-2160" w:leader="none"/>
        <w:tab w:val="left" w:pos="-1980" w:leader="none"/>
      </w:tabs>
      <w:suppressAutoHyphens w:val="true"/>
      <w:spacing w:before="120" w:after="240"/>
      <w:jc w:val="center"/>
    </w:pPr>
    <w:rPr>
      <w:sz w:val="28"/>
      <w:szCs w:val="20"/>
      <w:lang w:eastAsia="zh-CN"/>
    </w:rPr>
  </w:style>
  <w:style w:type="paragraph" w:styleId="Style51" w:customStyle="1">
    <w:name w:val="Норм. текст"/>
    <w:basedOn w:val="Normal"/>
    <w:qFormat/>
    <w:rsid w:val="00d10bec"/>
    <w:pPr>
      <w:widowControl w:val="false"/>
      <w:tabs>
        <w:tab w:val="clear" w:pos="708"/>
        <w:tab w:val="left" w:pos="-2340" w:leader="none"/>
        <w:tab w:val="left" w:pos="-2160" w:leader="none"/>
        <w:tab w:val="left" w:pos="-1980" w:leader="none"/>
      </w:tabs>
      <w:suppressAutoHyphens w:val="true"/>
      <w:spacing w:before="120" w:after="0"/>
      <w:ind w:firstLine="709"/>
      <w:jc w:val="both"/>
    </w:pPr>
    <w:rPr>
      <w:sz w:val="28"/>
      <w:szCs w:val="20"/>
      <w:lang w:eastAsia="zh-CN"/>
    </w:rPr>
  </w:style>
  <w:style w:type="paragraph" w:styleId="Style52" w:customStyle="1">
    <w:name w:val="Нормальный список"/>
    <w:basedOn w:val="Normal"/>
    <w:qFormat/>
    <w:rsid w:val="00d10bec"/>
    <w:pPr>
      <w:widowControl w:val="false"/>
      <w:tabs>
        <w:tab w:val="clear" w:pos="708"/>
        <w:tab w:val="left" w:pos="1134" w:leader="none"/>
      </w:tabs>
      <w:suppressAutoHyphens w:val="true"/>
      <w:spacing w:before="60" w:after="60"/>
      <w:ind w:left="0" w:firstLine="743"/>
      <w:jc w:val="both"/>
    </w:pPr>
    <w:rPr>
      <w:sz w:val="28"/>
      <w:szCs w:val="28"/>
      <w:lang w:eastAsia="zh-CN"/>
    </w:rPr>
  </w:style>
  <w:style w:type="paragraph" w:styleId="141" w:customStyle="1">
    <w:name w:val="Текст в таблице 14"/>
    <w:basedOn w:val="Normal"/>
    <w:qFormat/>
    <w:rsid w:val="00d10bec"/>
    <w:pPr>
      <w:keepLines/>
      <w:suppressAutoHyphens w:val="true"/>
      <w:ind w:left="69" w:right="103" w:hanging="0"/>
      <w:jc w:val="center"/>
    </w:pPr>
    <w:rPr>
      <w:sz w:val="28"/>
      <w:szCs w:val="20"/>
    </w:rPr>
  </w:style>
  <w:style w:type="paragraph" w:styleId="Style53" w:customStyle="1">
    <w:name w:val="Текст в таблице"/>
    <w:basedOn w:val="Style51"/>
    <w:qFormat/>
    <w:rsid w:val="00d10bec"/>
    <w:pPr>
      <w:widowControl/>
      <w:spacing w:before="120" w:after="0"/>
      <w:ind w:hanging="0"/>
      <w:contextualSpacing/>
      <w:jc w:val="left"/>
    </w:pPr>
    <w:rPr>
      <w:lang w:eastAsia="ru-RU"/>
    </w:rPr>
  </w:style>
  <w:style w:type="paragraph" w:styleId="ConsPlusTitle" w:customStyle="1">
    <w:name w:val="ConsPlusTitle"/>
    <w:qFormat/>
    <w:rsid w:val="00d10bec"/>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zh-CN" w:bidi="ar-SA"/>
    </w:rPr>
  </w:style>
  <w:style w:type="paragraph" w:styleId="NormalWeb">
    <w:name w:val="Normal (Web)"/>
    <w:basedOn w:val="Normal"/>
    <w:qFormat/>
    <w:rsid w:val="00d10bec"/>
    <w:pPr>
      <w:suppressAutoHyphens w:val="true"/>
      <w:spacing w:before="280" w:after="280"/>
    </w:pPr>
    <w:rPr>
      <w:szCs w:val="20"/>
      <w:lang w:val="x-none" w:eastAsia="zh-CN"/>
    </w:rPr>
  </w:style>
  <w:style w:type="paragraph" w:styleId="Style54" w:customStyle="1">
    <w:name w:val="Основной"/>
    <w:basedOn w:val="Normal"/>
    <w:qFormat/>
    <w:rsid w:val="00d10bec"/>
    <w:pPr>
      <w:suppressAutoHyphens w:val="true"/>
      <w:ind w:firstLine="709"/>
      <w:jc w:val="both"/>
    </w:pPr>
    <w:rPr>
      <w:sz w:val="28"/>
      <w:szCs w:val="20"/>
      <w:lang w:val="x-none" w:eastAsia="zh-CN"/>
    </w:rPr>
  </w:style>
  <w:style w:type="paragraph" w:styleId="Tab" w:customStyle="1">
    <w:name w:val="Текст(м) с tab"/>
    <w:basedOn w:val="Normal"/>
    <w:qFormat/>
    <w:rsid w:val="00d10bec"/>
    <w:pPr>
      <w:widowControl w:val="false"/>
      <w:tabs>
        <w:tab w:val="clear" w:pos="708"/>
        <w:tab w:val="right" w:pos="6350" w:leader="underscore"/>
      </w:tabs>
      <w:suppressAutoHyphens w:val="true"/>
      <w:ind w:firstLine="454"/>
      <w:jc w:val="both"/>
    </w:pPr>
    <w:rPr>
      <w:rFonts w:ascii="Journal" w:hAnsi="Journal" w:cs="Journal"/>
      <w:sz w:val="18"/>
      <w:szCs w:val="20"/>
      <w:lang w:eastAsia="zh-CN"/>
    </w:rPr>
  </w:style>
  <w:style w:type="paragraph" w:styleId="Style55" w:customStyle="1">
    <w:name w:val="Текст_таблицы"/>
    <w:basedOn w:val="Normal"/>
    <w:qFormat/>
    <w:rsid w:val="00d10bec"/>
    <w:pPr>
      <w:suppressAutoHyphens w:val="true"/>
      <w:spacing w:lineRule="auto" w:line="360"/>
    </w:pPr>
    <w:rPr>
      <w:sz w:val="28"/>
      <w:szCs w:val="20"/>
      <w:lang w:eastAsia="zh-CN"/>
    </w:rPr>
  </w:style>
  <w:style w:type="paragraph" w:styleId="Style56" w:customStyle="1">
    <w:name w:val="Текст документа"/>
    <w:basedOn w:val="Style54"/>
    <w:qFormat/>
    <w:rsid w:val="00d10bec"/>
    <w:pPr>
      <w:widowControl w:val="false"/>
      <w:spacing w:lineRule="auto" w:line="360"/>
      <w:ind w:left="284" w:right="170" w:firstLine="567"/>
    </w:pPr>
    <w:rPr>
      <w:rFonts w:ascii="Calibri" w:hAnsi="Calibri" w:cs="Calibri"/>
    </w:rPr>
  </w:style>
  <w:style w:type="paragraph" w:styleId="C1" w:customStyle="1">
    <w:name w:val="Текcт_документа"/>
    <w:basedOn w:val="Style56"/>
    <w:qFormat/>
    <w:rsid w:val="00d10bec"/>
    <w:pPr/>
    <w:rPr/>
  </w:style>
  <w:style w:type="paragraph" w:styleId="122" w:customStyle="1">
    <w:name w:val="Обычный 1"/>
    <w:basedOn w:val="Normal"/>
    <w:qFormat/>
    <w:rsid w:val="00d10bec"/>
    <w:pPr>
      <w:suppressAutoHyphens w:val="true"/>
      <w:spacing w:lineRule="auto" w:line="360" w:before="60" w:after="60"/>
      <w:ind w:firstLine="709"/>
      <w:jc w:val="both"/>
    </w:pPr>
    <w:rPr>
      <w:rFonts w:ascii="Calibri" w:hAnsi="Calibri" w:cs="Calibri"/>
      <w:szCs w:val="20"/>
      <w:lang w:val="x-none" w:eastAsia="zh-CN"/>
    </w:rPr>
  </w:style>
  <w:style w:type="paragraph" w:styleId="123" w:customStyle="1">
    <w:name w:val="Название1"/>
    <w:basedOn w:val="Normal"/>
    <w:qFormat/>
    <w:rsid w:val="00d10bec"/>
    <w:pPr>
      <w:suppressLineNumbers/>
      <w:suppressAutoHyphens w:val="true"/>
      <w:spacing w:before="120" w:after="120"/>
    </w:pPr>
    <w:rPr>
      <w:rFonts w:cs="Mangal"/>
      <w:i/>
      <w:iCs/>
      <w:lang w:eastAsia="zh-CN"/>
    </w:rPr>
  </w:style>
  <w:style w:type="paragraph" w:styleId="124" w:customStyle="1">
    <w:name w:val="Указатель1"/>
    <w:basedOn w:val="Normal"/>
    <w:qFormat/>
    <w:rsid w:val="00d10bec"/>
    <w:pPr>
      <w:suppressLineNumbers/>
      <w:suppressAutoHyphens w:val="true"/>
    </w:pPr>
    <w:rPr>
      <w:rFonts w:cs="Mangal"/>
      <w:lang w:eastAsia="zh-CN"/>
    </w:rPr>
  </w:style>
  <w:style w:type="paragraph" w:styleId="125" w:customStyle="1">
    <w:name w:val="Текст1"/>
    <w:basedOn w:val="Normal"/>
    <w:qFormat/>
    <w:rsid w:val="00d10bec"/>
    <w:pPr>
      <w:suppressAutoHyphens w:val="true"/>
    </w:pPr>
    <w:rPr>
      <w:rFonts w:ascii="Courier New" w:hAnsi="Courier New" w:cs="Courier New"/>
      <w:sz w:val="20"/>
      <w:szCs w:val="20"/>
      <w:lang w:eastAsia="zh-CN"/>
    </w:rPr>
  </w:style>
  <w:style w:type="paragraph" w:styleId="Style57">
    <w:name w:val="Subtitle"/>
    <w:basedOn w:val="Style38"/>
    <w:next w:val="Style39"/>
    <w:link w:val="1f7"/>
    <w:qFormat/>
    <w:rsid w:val="00d10bec"/>
    <w:pPr>
      <w:jc w:val="center"/>
    </w:pPr>
    <w:rPr>
      <w:i/>
      <w:iCs/>
    </w:rPr>
  </w:style>
  <w:style w:type="paragraph" w:styleId="126" w:customStyle="1">
    <w:name w:val="Маркированный список1"/>
    <w:basedOn w:val="Normal"/>
    <w:qFormat/>
    <w:rsid w:val="00d10bec"/>
    <w:pPr>
      <w:widowControl w:val="false"/>
      <w:suppressAutoHyphens w:val="true"/>
      <w:jc w:val="both"/>
    </w:pPr>
    <w:rPr>
      <w:rFonts w:eastAsia="SimSun" w:cs="Mangal"/>
      <w:kern w:val="2"/>
      <w:lang w:eastAsia="zh-CN" w:bidi="hi-IN"/>
    </w:rPr>
  </w:style>
  <w:style w:type="paragraph" w:styleId="214" w:customStyle="1">
    <w:name w:val="Основной текст 21"/>
    <w:basedOn w:val="Normal"/>
    <w:qFormat/>
    <w:rsid w:val="00d10bec"/>
    <w:pPr>
      <w:widowControl w:val="false"/>
      <w:suppressAutoHyphens w:val="true"/>
      <w:spacing w:lineRule="auto" w:line="480" w:before="0" w:after="120"/>
    </w:pPr>
    <w:rPr>
      <w:rFonts w:eastAsia="SimSun"/>
      <w:kern w:val="2"/>
      <w:szCs w:val="20"/>
      <w:lang w:val="x-none" w:eastAsia="zh-CN" w:bidi="hi-IN"/>
    </w:rPr>
  </w:style>
  <w:style w:type="paragraph" w:styleId="Style58">
    <w:name w:val="Footnote Text"/>
    <w:basedOn w:val="Normal"/>
    <w:link w:val="2b"/>
    <w:rsid w:val="00d10bec"/>
    <w:pPr>
      <w:suppressLineNumbers/>
      <w:suppressAutoHyphens w:val="true"/>
      <w:ind w:left="283" w:hanging="283"/>
    </w:pPr>
    <w:rPr>
      <w:sz w:val="20"/>
      <w:szCs w:val="20"/>
      <w:lang w:eastAsia="zh-CN"/>
    </w:rPr>
  </w:style>
  <w:style w:type="paragraph" w:styleId="Style59" w:customStyle="1">
    <w:name w:val="Нормальный"/>
    <w:basedOn w:val="Normal"/>
    <w:qFormat/>
    <w:rsid w:val="00d10bec"/>
    <w:pPr>
      <w:suppressAutoHyphens w:val="true"/>
      <w:spacing w:lineRule="auto" w:line="360"/>
      <w:ind w:firstLine="720"/>
      <w:jc w:val="both"/>
    </w:pPr>
    <w:rPr>
      <w:sz w:val="28"/>
      <w:szCs w:val="20"/>
      <w:lang w:val="x-none" w:eastAsia="zh-CN"/>
    </w:rPr>
  </w:style>
  <w:style w:type="paragraph" w:styleId="Style60" w:customStyle="1">
    <w:name w:val="Перечисление"/>
    <w:basedOn w:val="Normal"/>
    <w:qFormat/>
    <w:rsid w:val="00d10bec"/>
    <w:pPr>
      <w:tabs>
        <w:tab w:val="clear" w:pos="708"/>
        <w:tab w:val="left" w:pos="0" w:leader="none"/>
      </w:tabs>
      <w:suppressAutoHyphens w:val="true"/>
      <w:spacing w:lineRule="auto" w:line="360" w:before="0" w:after="120"/>
      <w:ind w:left="720" w:hanging="360"/>
      <w:jc w:val="both"/>
    </w:pPr>
    <w:rPr>
      <w:rFonts w:eastAsia="Arial Unicode MS"/>
      <w:lang w:eastAsia="zh-CN"/>
    </w:rPr>
  </w:style>
  <w:style w:type="paragraph" w:styleId="Style61" w:customStyle="1">
    <w:name w:val="Основной абзац"/>
    <w:basedOn w:val="Normal"/>
    <w:qFormat/>
    <w:rsid w:val="00d10bec"/>
    <w:pPr>
      <w:suppressAutoHyphens w:val="true"/>
      <w:spacing w:lineRule="auto" w:line="360"/>
      <w:ind w:firstLine="851"/>
      <w:jc w:val="both"/>
    </w:pPr>
    <w:rPr>
      <w:lang w:eastAsia="zh-CN"/>
    </w:rPr>
  </w:style>
  <w:style w:type="paragraph" w:styleId="43">
    <w:name w:val="TOC 4"/>
    <w:basedOn w:val="Normal"/>
    <w:next w:val="Normal"/>
    <w:rsid w:val="00d10bec"/>
    <w:pPr>
      <w:tabs>
        <w:tab w:val="clear" w:pos="708"/>
        <w:tab w:val="right" w:pos="9540" w:leader="none"/>
      </w:tabs>
      <w:suppressAutoHyphens w:val="true"/>
      <w:overflowPunct w:val="false"/>
      <w:jc w:val="both"/>
      <w:textAlignment w:val="baseline"/>
    </w:pPr>
    <w:rPr>
      <w:sz w:val="20"/>
      <w:szCs w:val="20"/>
      <w:lang w:eastAsia="zh-CN"/>
    </w:rPr>
  </w:style>
  <w:style w:type="paragraph" w:styleId="127" w:customStyle="1">
    <w:name w:val="Знак Знак Знак Знак Знак Знак Знак Знак Знак Знак Знак Знак Знак Знак Знак1 Знак Знак Знак Знак Знак Знак Знак"/>
    <w:basedOn w:val="Normal"/>
    <w:qFormat/>
    <w:rsid w:val="00d10bec"/>
    <w:pPr>
      <w:suppressAutoHyphens w:val="true"/>
      <w:spacing w:lineRule="exact" w:line="240" w:before="0" w:after="160"/>
    </w:pPr>
    <w:rPr>
      <w:rFonts w:ascii="Verdana" w:hAnsi="Verdana" w:cs="Verdana"/>
      <w:lang w:val="en-US" w:eastAsia="zh-CN"/>
    </w:rPr>
  </w:style>
  <w:style w:type="paragraph" w:styleId="1TimesNewRoman124" w:customStyle="1">
    <w:name w:val="Стиль Заголовок 1 + Times New Roman 12 пт"/>
    <w:basedOn w:val="1"/>
    <w:qFormat/>
    <w:rsid w:val="00d10bec"/>
    <w:pPr>
      <w:keepLines w:val="false"/>
      <w:suppressAutoHyphens w:val="true"/>
      <w:overflowPunct w:val="false"/>
      <w:spacing w:before="240" w:after="60"/>
      <w:jc w:val="center"/>
      <w:textAlignment w:val="baseline"/>
    </w:pPr>
    <w:rPr>
      <w:rFonts w:ascii="Times New Roman" w:hAnsi="Times New Roman" w:eastAsia="Times New Roman" w:cs="Times New Roman"/>
      <w:bCs w:val="false"/>
      <w:color w:val="auto"/>
      <w:kern w:val="2"/>
      <w:sz w:val="20"/>
      <w:szCs w:val="20"/>
      <w:lang w:val="x-none" w:eastAsia="zh-CN"/>
    </w:rPr>
  </w:style>
  <w:style w:type="paragraph" w:styleId="215" w:customStyle="1">
    <w:name w:val="2"/>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311" w:customStyle="1">
    <w:name w:val="Основной текст 31"/>
    <w:basedOn w:val="Normal"/>
    <w:qFormat/>
    <w:rsid w:val="00d10bec"/>
    <w:pPr>
      <w:suppressAutoHyphens w:val="true"/>
      <w:jc w:val="both"/>
    </w:pPr>
    <w:rPr>
      <w:szCs w:val="20"/>
      <w:lang w:eastAsia="zh-CN"/>
    </w:rPr>
  </w:style>
  <w:style w:type="paragraph" w:styleId="Xl24" w:customStyle="1">
    <w:name w:val="xl24"/>
    <w:basedOn w:val="Normal"/>
    <w:qFormat/>
    <w:rsid w:val="00d10bec"/>
    <w:pPr>
      <w:suppressAutoHyphens w:val="true"/>
      <w:spacing w:before="280" w:after="280"/>
      <w:jc w:val="center"/>
      <w:textAlignment w:val="center"/>
    </w:pPr>
    <w:rPr>
      <w:rFonts w:ascii="Times New Roman CYR" w:hAnsi="Times New Roman CYR" w:eastAsia="Arial Unicode MS" w:cs="Times New Roman CYR"/>
      <w:lang w:eastAsia="zh-CN"/>
    </w:rPr>
  </w:style>
  <w:style w:type="paragraph" w:styleId="332" w:customStyle="1">
    <w:name w:val="Основной текст 33"/>
    <w:basedOn w:val="Normal"/>
    <w:qFormat/>
    <w:rsid w:val="00d10bec"/>
    <w:pPr>
      <w:suppressAutoHyphens w:val="true"/>
      <w:spacing w:before="0" w:after="120"/>
      <w:jc w:val="both"/>
    </w:pPr>
    <w:rPr>
      <w:sz w:val="16"/>
      <w:szCs w:val="16"/>
      <w:lang w:eastAsia="zh-CN"/>
    </w:rPr>
  </w:style>
  <w:style w:type="paragraph" w:styleId="128" w:customStyle="1">
    <w:name w:val="Обычный1"/>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FR1" w:customStyle="1">
    <w:name w:val="FR1"/>
    <w:next w:val="1KGK9"/>
    <w:qFormat/>
    <w:rsid w:val="00d10bec"/>
    <w:pPr>
      <w:widowControl/>
      <w:suppressAutoHyphens w:val="true"/>
      <w:bidi w:val="0"/>
      <w:spacing w:before="0" w:after="0"/>
      <w:jc w:val="both"/>
    </w:pPr>
    <w:rPr>
      <w:rFonts w:ascii="MS Sans Serif" w:hAnsi="MS Sans Serif" w:eastAsia="Times New Roman" w:cs="MS Sans Serif"/>
      <w:color w:val="auto"/>
      <w:kern w:val="0"/>
      <w:sz w:val="24"/>
      <w:szCs w:val="24"/>
      <w:lang w:val="ru-RU" w:eastAsia="zh-CN" w:bidi="ar-SA"/>
    </w:rPr>
  </w:style>
  <w:style w:type="paragraph" w:styleId="1KGK9" w:customStyle="1">
    <w:name w:val="1KG=K9"/>
    <w:qFormat/>
    <w:rsid w:val="00d10bec"/>
    <w:pPr>
      <w:widowControl/>
      <w:suppressAutoHyphens w:val="true"/>
      <w:bidi w:val="0"/>
      <w:spacing w:before="0" w:after="0"/>
      <w:jc w:val="left"/>
    </w:pPr>
    <w:rPr>
      <w:rFonts w:ascii="MS Sans Serif" w:hAnsi="MS Sans Serif" w:eastAsia="Times New Roman" w:cs="MS Sans Serif"/>
      <w:color w:val="auto"/>
      <w:kern w:val="0"/>
      <w:sz w:val="24"/>
      <w:szCs w:val="24"/>
      <w:lang w:val="ru-RU" w:eastAsia="zh-CN" w:bidi="ar-SA"/>
    </w:rPr>
  </w:style>
  <w:style w:type="paragraph" w:styleId="216" w:customStyle="1">
    <w:name w:val="Текст2"/>
    <w:basedOn w:val="Normal"/>
    <w:next w:val="1KGK9"/>
    <w:qFormat/>
    <w:rsid w:val="00d10bec"/>
    <w:pPr>
      <w:suppressAutoHyphens w:val="true"/>
      <w:jc w:val="both"/>
    </w:pPr>
    <w:rPr>
      <w:rFonts w:ascii="MS Sans Serif" w:hAnsi="MS Sans Serif" w:cs="MS Sans Serif"/>
      <w:sz w:val="20"/>
      <w:lang w:eastAsia="zh-CN"/>
    </w:rPr>
  </w:style>
  <w:style w:type="paragraph" w:styleId="Head62" w:customStyle="1">
    <w:name w:val="Head 6.2"/>
    <w:qFormat/>
    <w:rsid w:val="00d10bec"/>
    <w:pPr>
      <w:widowControl/>
      <w:suppressAutoHyphens w:val="true"/>
      <w:bidi w:val="0"/>
      <w:spacing w:before="0" w:after="0"/>
      <w:jc w:val="left"/>
    </w:pPr>
    <w:rPr>
      <w:rFonts w:ascii="MS Sans Serif" w:hAnsi="MS Sans Serif" w:eastAsia="Times New Roman" w:cs="MS Sans Serif"/>
      <w:b/>
      <w:bCs/>
      <w:color w:val="auto"/>
      <w:kern w:val="0"/>
      <w:sz w:val="24"/>
      <w:szCs w:val="24"/>
      <w:lang w:val="ru-RU" w:eastAsia="zh-CN" w:bidi="ar-SA"/>
    </w:rPr>
  </w:style>
  <w:style w:type="paragraph" w:styleId="Head92" w:customStyle="1">
    <w:name w:val="Head 9.2"/>
    <w:basedOn w:val="Head62"/>
    <w:next w:val="1KGK9"/>
    <w:qFormat/>
    <w:rsid w:val="00d10bec"/>
    <w:pPr/>
    <w:rPr/>
  </w:style>
  <w:style w:type="paragraph" w:styleId="0720851J5B0" w:customStyle="1">
    <w:name w:val="0720=85 &gt;1J5:B0"/>
    <w:basedOn w:val="1KGK9"/>
    <w:next w:val="1KGK9"/>
    <w:qFormat/>
    <w:rsid w:val="00d10bec"/>
    <w:pPr/>
    <w:rPr/>
  </w:style>
  <w:style w:type="paragraph" w:styleId="ListNumber2">
    <w:name w:val="List Number 2"/>
    <w:basedOn w:val="Normal"/>
    <w:qFormat/>
    <w:rsid w:val="00d10bec"/>
    <w:pPr>
      <w:suppressAutoHyphens w:val="true"/>
      <w:spacing w:before="0" w:after="60"/>
      <w:jc w:val="both"/>
    </w:pPr>
    <w:rPr>
      <w:lang w:eastAsia="zh-CN"/>
    </w:rPr>
  </w:style>
  <w:style w:type="paragraph" w:styleId="217" w:customStyle="1">
    <w:name w:val="Стиль2"/>
    <w:basedOn w:val="ListNumber2"/>
    <w:qFormat/>
    <w:rsid w:val="00d10bec"/>
    <w:pPr>
      <w:keepNext w:val="true"/>
      <w:keepLines/>
      <w:widowControl w:val="false"/>
      <w:suppressLineNumbers/>
      <w:tabs>
        <w:tab w:val="clear" w:pos="708"/>
        <w:tab w:val="left" w:pos="360" w:leader="none"/>
      </w:tabs>
    </w:pPr>
    <w:rPr>
      <w:b/>
      <w:szCs w:val="20"/>
    </w:rPr>
  </w:style>
  <w:style w:type="paragraph" w:styleId="Iauiue" w:customStyle="1">
    <w:name w:val="Iau?iue"/>
    <w:qFormat/>
    <w:rsid w:val="00d10bec"/>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Style62" w:customStyle="1">
    <w:name w:val="Обычный.Нормальный абзац"/>
    <w:qFormat/>
    <w:rsid w:val="00d10bec"/>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zh-CN" w:bidi="ar-SA"/>
    </w:rPr>
  </w:style>
  <w:style w:type="paragraph" w:styleId="218" w:customStyle="1">
    <w:name w:val="Заголовок 21"/>
    <w:basedOn w:val="128"/>
    <w:next w:val="128"/>
    <w:qFormat/>
    <w:rsid w:val="00d10bec"/>
    <w:pPr>
      <w:keepNext w:val="true"/>
      <w:spacing w:before="240" w:after="60"/>
      <w:jc w:val="left"/>
    </w:pPr>
    <w:rPr>
      <w:rFonts w:ascii="Times New Roman" w:hAnsi="Times New Roman" w:cs="Times New Roman"/>
      <w:b/>
      <w:sz w:val="24"/>
      <w:lang w:val="en-US"/>
    </w:rPr>
  </w:style>
  <w:style w:type="paragraph" w:styleId="312" w:customStyle="1">
    <w:name w:val="Заголовок 31"/>
    <w:basedOn w:val="128"/>
    <w:next w:val="128"/>
    <w:qFormat/>
    <w:rsid w:val="00d10bec"/>
    <w:pPr>
      <w:keepNext w:val="true"/>
      <w:spacing w:before="240" w:after="60"/>
      <w:ind w:left="1140" w:hanging="435"/>
      <w:jc w:val="left"/>
    </w:pPr>
    <w:rPr>
      <w:rFonts w:ascii="Times New Roman" w:hAnsi="Times New Roman" w:cs="Times New Roman"/>
      <w:b/>
      <w:sz w:val="24"/>
      <w:lang w:val="en-US"/>
    </w:rPr>
  </w:style>
  <w:style w:type="paragraph" w:styleId="411" w:customStyle="1">
    <w:name w:val="Заголовок 41"/>
    <w:basedOn w:val="128"/>
    <w:next w:val="128"/>
    <w:qFormat/>
    <w:rsid w:val="00d10bec"/>
    <w:pPr>
      <w:keepNext w:val="true"/>
      <w:ind w:left="1140" w:hanging="435"/>
    </w:pPr>
    <w:rPr>
      <w:rFonts w:ascii="Times New Roman" w:hAnsi="Times New Roman" w:cs="Times New Roman"/>
      <w:b/>
      <w:sz w:val="24"/>
    </w:rPr>
  </w:style>
  <w:style w:type="paragraph" w:styleId="71" w:customStyle="1">
    <w:name w:val="Заголовок 71"/>
    <w:basedOn w:val="128"/>
    <w:next w:val="128"/>
    <w:qFormat/>
    <w:rsid w:val="00d10bec"/>
    <w:pPr>
      <w:spacing w:before="240" w:after="60"/>
      <w:ind w:left="1140" w:hanging="435"/>
      <w:jc w:val="left"/>
    </w:pPr>
    <w:rPr>
      <w:sz w:val="20"/>
      <w:lang w:val="en-US"/>
    </w:rPr>
  </w:style>
  <w:style w:type="paragraph" w:styleId="811" w:customStyle="1">
    <w:name w:val="Заголовок 81"/>
    <w:basedOn w:val="128"/>
    <w:next w:val="128"/>
    <w:qFormat/>
    <w:rsid w:val="00d10bec"/>
    <w:pPr>
      <w:spacing w:before="240" w:after="60"/>
      <w:ind w:left="1140" w:hanging="435"/>
      <w:jc w:val="left"/>
    </w:pPr>
    <w:rPr>
      <w:i/>
      <w:sz w:val="20"/>
      <w:lang w:val="en-US"/>
    </w:rPr>
  </w:style>
  <w:style w:type="paragraph" w:styleId="911" w:customStyle="1">
    <w:name w:val="Заголовок 91"/>
    <w:basedOn w:val="128"/>
    <w:next w:val="128"/>
    <w:qFormat/>
    <w:rsid w:val="00d10bec"/>
    <w:pPr>
      <w:spacing w:before="240" w:after="60"/>
      <w:ind w:left="1140" w:hanging="435"/>
      <w:jc w:val="left"/>
    </w:pPr>
    <w:rPr>
      <w:b/>
      <w:i/>
      <w:sz w:val="18"/>
      <w:lang w:val="en-US"/>
    </w:rPr>
  </w:style>
  <w:style w:type="paragraph" w:styleId="129" w:customStyle="1">
    <w:name w:val="Нумерованный список1"/>
    <w:basedOn w:val="Normal"/>
    <w:qFormat/>
    <w:rsid w:val="00d10bec"/>
    <w:pPr>
      <w:widowControl w:val="false"/>
      <w:suppressAutoHyphens w:val="true"/>
      <w:overflowPunct w:val="false"/>
      <w:jc w:val="both"/>
      <w:textAlignment w:val="baseline"/>
    </w:pPr>
    <w:rPr>
      <w:szCs w:val="20"/>
      <w:lang w:eastAsia="zh-CN"/>
    </w:rPr>
  </w:style>
  <w:style w:type="paragraph" w:styleId="Style63" w:customStyle="1">
    <w:name w:val="Приложение"/>
    <w:basedOn w:val="Normal"/>
    <w:qFormat/>
    <w:rsid w:val="00d10bec"/>
    <w:pPr>
      <w:pageBreakBefore/>
      <w:widowControl w:val="false"/>
      <w:suppressAutoHyphens w:val="true"/>
      <w:overflowPunct w:val="false"/>
      <w:ind w:firstLine="567"/>
      <w:jc w:val="right"/>
      <w:textAlignment w:val="baseline"/>
    </w:pPr>
    <w:rPr>
      <w:bCs/>
      <w:lang w:eastAsia="zh-CN"/>
    </w:rPr>
  </w:style>
  <w:style w:type="paragraph" w:styleId="Style64">
    <w:name w:val="Signature"/>
    <w:basedOn w:val="Style63"/>
    <w:link w:val="1fa"/>
    <w:rsid w:val="00d10bec"/>
    <w:pPr>
      <w:pageBreakBefore w:val="false"/>
      <w:ind w:hanging="0"/>
    </w:pPr>
    <w:rPr/>
  </w:style>
  <w:style w:type="paragraph" w:styleId="Caaieiaie2" w:customStyle="1">
    <w:name w:val="caaieiaie 2"/>
    <w:basedOn w:val="Normal"/>
    <w:next w:val="Normal"/>
    <w:qFormat/>
    <w:rsid w:val="00d10bec"/>
    <w:pPr>
      <w:keepNext w:val="true"/>
      <w:widowControl w:val="false"/>
      <w:suppressAutoHyphens w:val="true"/>
      <w:ind w:right="175" w:hanging="0"/>
    </w:pPr>
    <w:rPr>
      <w:rFonts w:ascii="Arial" w:hAnsi="Arial" w:cs="Arial"/>
      <w:b/>
      <w:i/>
      <w:szCs w:val="20"/>
      <w:lang w:val="en-AU" w:eastAsia="zh-CN"/>
    </w:rPr>
  </w:style>
  <w:style w:type="paragraph" w:styleId="PPBHeading3" w:customStyle="1">
    <w:name w:val="PPB_Heading 3"/>
    <w:basedOn w:val="3"/>
    <w:qFormat/>
    <w:rsid w:val="00d10bec"/>
    <w:pPr>
      <w:suppressAutoHyphens w:val="true"/>
      <w:overflowPunct w:val="false"/>
      <w:spacing w:before="80" w:after="80"/>
      <w:jc w:val="center"/>
      <w:textAlignment w:val="baseline"/>
    </w:pPr>
    <w:rPr>
      <w:rFonts w:ascii="Times New Roman" w:hAnsi="Times New Roman" w:eastAsia="Times New Roman" w:cs="Times New Roman"/>
      <w:bCs w:val="false"/>
      <w:smallCaps/>
      <w:color w:val="auto"/>
      <w:szCs w:val="20"/>
      <w:lang w:eastAsia="zh-CN"/>
    </w:rPr>
  </w:style>
  <w:style w:type="paragraph" w:styleId="BodyText21" w:customStyle="1">
    <w:name w:val="Body Text 21"/>
    <w:basedOn w:val="Normal"/>
    <w:qFormat/>
    <w:rsid w:val="00d10bec"/>
    <w:pPr>
      <w:suppressAutoHyphens w:val="true"/>
      <w:overflowPunct w:val="false"/>
      <w:jc w:val="center"/>
      <w:textAlignment w:val="baseline"/>
    </w:pPr>
    <w:rPr>
      <w:rFonts w:ascii="Arial" w:hAnsi="Arial" w:cs="Arial"/>
      <w:b/>
      <w:sz w:val="28"/>
      <w:szCs w:val="20"/>
      <w:lang w:eastAsia="zh-CN"/>
    </w:rPr>
  </w:style>
  <w:style w:type="paragraph" w:styleId="Style65" w:customStyle="1">
    <w:name w:val="Текст таблицы"/>
    <w:basedOn w:val="Normal"/>
    <w:qFormat/>
    <w:rsid w:val="00d10bec"/>
    <w:pPr>
      <w:widowControl w:val="false"/>
      <w:tabs>
        <w:tab w:val="clear" w:pos="708"/>
        <w:tab w:val="left" w:pos="459" w:leader="none"/>
      </w:tabs>
      <w:suppressAutoHyphens w:val="true"/>
      <w:spacing w:lineRule="auto" w:line="288" w:before="60" w:after="60"/>
      <w:ind w:left="34" w:right="165" w:hanging="0"/>
      <w:jc w:val="both"/>
    </w:pPr>
    <w:rPr>
      <w:color w:val="000000"/>
      <w:sz w:val="20"/>
      <w:szCs w:val="20"/>
      <w:lang w:val="x-none" w:eastAsia="zh-CN"/>
    </w:rPr>
  </w:style>
  <w:style w:type="paragraph" w:styleId="Style66" w:customStyle="1">
    <w:name w:val="Заголовок колонки"/>
    <w:basedOn w:val="Normal"/>
    <w:qFormat/>
    <w:rsid w:val="00d10bec"/>
    <w:pPr>
      <w:widowControl w:val="false"/>
      <w:suppressAutoHyphens w:val="true"/>
      <w:jc w:val="center"/>
    </w:pPr>
    <w:rPr>
      <w:b/>
      <w:lang w:eastAsia="zh-CN"/>
    </w:rPr>
  </w:style>
  <w:style w:type="paragraph" w:styleId="Style67" w:customStyle="1">
    <w:name w:val="Заголовок колонки Знак"/>
    <w:basedOn w:val="Normal"/>
    <w:qFormat/>
    <w:rsid w:val="00d10bec"/>
    <w:pPr>
      <w:widowControl w:val="false"/>
      <w:suppressAutoHyphens w:val="true"/>
      <w:jc w:val="center"/>
    </w:pPr>
    <w:rPr>
      <w:b/>
      <w:szCs w:val="20"/>
      <w:lang w:val="x-none" w:eastAsia="zh-CN"/>
    </w:rPr>
  </w:style>
  <w:style w:type="paragraph" w:styleId="Caaieiaie1" w:customStyle="1">
    <w:name w:val="caaieiaie 1"/>
    <w:basedOn w:val="Normal"/>
    <w:next w:val="Normal"/>
    <w:qFormat/>
    <w:rsid w:val="00d10bec"/>
    <w:pPr>
      <w:keepNext w:val="true"/>
      <w:widowControl w:val="false"/>
      <w:suppressAutoHyphens w:val="true"/>
      <w:jc w:val="both"/>
    </w:pPr>
    <w:rPr>
      <w:szCs w:val="20"/>
      <w:lang w:eastAsia="zh-CN"/>
    </w:rPr>
  </w:style>
  <w:style w:type="paragraph" w:styleId="Style68" w:customStyle="1">
    <w:name w:val="Таблица"/>
    <w:basedOn w:val="Normal"/>
    <w:qFormat/>
    <w:rsid w:val="00d10bec"/>
    <w:pPr>
      <w:suppressAutoHyphens w:val="true"/>
      <w:spacing w:lineRule="auto" w:line="264" w:before="0" w:after="120"/>
      <w:jc w:val="both"/>
    </w:pPr>
    <w:rPr>
      <w:rFonts w:ascii="Arial" w:hAnsi="Arial" w:cs="Arial"/>
      <w:sz w:val="20"/>
      <w:szCs w:val="20"/>
      <w:lang w:eastAsia="zh-CN"/>
    </w:rPr>
  </w:style>
  <w:style w:type="paragraph" w:styleId="Style69" w:customStyle="1">
    <w:name w:val="Таблица центр.текст"/>
    <w:basedOn w:val="Normal"/>
    <w:qFormat/>
    <w:rsid w:val="00d10bec"/>
    <w:pPr>
      <w:widowControl w:val="false"/>
      <w:suppressAutoHyphens w:val="true"/>
      <w:spacing w:before="60" w:after="60"/>
      <w:ind w:left="-57" w:right="-57" w:hanging="0"/>
      <w:jc w:val="center"/>
    </w:pPr>
    <w:rPr>
      <w:sz w:val="20"/>
      <w:szCs w:val="22"/>
      <w:lang w:val="uk-UA" w:eastAsia="zh-CN"/>
    </w:rPr>
  </w:style>
  <w:style w:type="paragraph" w:styleId="Caaieiaie3" w:customStyle="1">
    <w:name w:val="caaieiaie 3"/>
    <w:basedOn w:val="Normal"/>
    <w:qFormat/>
    <w:rsid w:val="00d10bec"/>
    <w:pPr>
      <w:keepNext w:val="true"/>
      <w:suppressAutoHyphens w:val="true"/>
      <w:overflowPunct w:val="false"/>
      <w:spacing w:before="60" w:after="0"/>
      <w:jc w:val="right"/>
      <w:textAlignment w:val="baseline"/>
    </w:pPr>
    <w:rPr>
      <w:rFonts w:ascii="UkrainianPragmatica" w:hAnsi="UkrainianPragmatica" w:cs="UkrainianPragmatica"/>
      <w:b/>
      <w:bCs/>
      <w:sz w:val="22"/>
      <w:szCs w:val="22"/>
      <w:lang w:eastAsia="zh-CN"/>
    </w:rPr>
  </w:style>
  <w:style w:type="paragraph" w:styleId="Indent2" w:customStyle="1">
    <w:name w:val="indent2"/>
    <w:basedOn w:val="Normal"/>
    <w:qFormat/>
    <w:rsid w:val="00d10bec"/>
    <w:pPr>
      <w:suppressAutoHyphens w:val="true"/>
      <w:spacing w:before="48" w:after="0"/>
      <w:ind w:left="1886" w:hanging="763"/>
    </w:pPr>
    <w:rPr>
      <w:rFonts w:ascii="Arial" w:hAnsi="Arial" w:cs="Arial"/>
      <w:sz w:val="22"/>
      <w:szCs w:val="20"/>
      <w:lang w:val="en-GB" w:eastAsia="zh-CN"/>
    </w:rPr>
  </w:style>
  <w:style w:type="paragraph" w:styleId="130" w:customStyle="1">
    <w:name w:val="Текст примечания1"/>
    <w:basedOn w:val="Normal"/>
    <w:qFormat/>
    <w:rsid w:val="00d10bec"/>
    <w:pPr>
      <w:suppressAutoHyphens w:val="true"/>
      <w:spacing w:before="120" w:after="120"/>
      <w:ind w:firstLine="567"/>
    </w:pPr>
    <w:rPr>
      <w:sz w:val="20"/>
      <w:szCs w:val="20"/>
      <w:lang w:eastAsia="zh-CN"/>
    </w:rPr>
  </w:style>
  <w:style w:type="paragraph" w:styleId="1Level1h1l1" w:customStyle="1">
    <w:name w:val="Заголовок 1.Level 1.h1.l1"/>
    <w:basedOn w:val="Normal"/>
    <w:next w:val="Normal"/>
    <w:qFormat/>
    <w:rsid w:val="00d10bec"/>
    <w:pPr>
      <w:keepNext w:val="true"/>
      <w:keepLines/>
      <w:suppressAutoHyphens w:val="true"/>
      <w:spacing w:lineRule="atLeast" w:line="240"/>
    </w:pPr>
    <w:rPr>
      <w:b/>
      <w:szCs w:val="20"/>
      <w:lang w:val="en-GB" w:eastAsia="zh-CN"/>
    </w:rPr>
  </w:style>
  <w:style w:type="paragraph" w:styleId="2H2" w:customStyle="1">
    <w:name w:val="Заголовок 2.H2"/>
    <w:basedOn w:val="Normal"/>
    <w:next w:val="Normal"/>
    <w:qFormat/>
    <w:rsid w:val="00d10bec"/>
    <w:pPr>
      <w:keepNext w:val="true"/>
      <w:tabs>
        <w:tab w:val="clear" w:pos="708"/>
        <w:tab w:val="left" w:pos="-1080" w:leader="none"/>
        <w:tab w:val="left" w:pos="-720" w:leader="none"/>
        <w:tab w:val="left" w:pos="36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pPr>
    <w:rPr>
      <w:szCs w:val="20"/>
      <w:lang w:val="en-GB" w:eastAsia="zh-CN"/>
    </w:rPr>
  </w:style>
  <w:style w:type="paragraph" w:styleId="DefinitionBody" w:customStyle="1">
    <w:name w:val="DefinitionBody"/>
    <w:basedOn w:val="Normal"/>
    <w:qFormat/>
    <w:rsid w:val="00d10bec"/>
    <w:pPr>
      <w:suppressAutoHyphens w:val="true"/>
      <w:jc w:val="both"/>
    </w:pPr>
    <w:rPr>
      <w:rFonts w:ascii="Arial" w:hAnsi="Arial" w:cs="Arial"/>
      <w:sz w:val="22"/>
      <w:szCs w:val="20"/>
      <w:lang w:eastAsia="zh-CN"/>
    </w:rPr>
  </w:style>
  <w:style w:type="paragraph" w:styleId="1TimesNewRoman125" w:customStyle="1">
    <w:name w:val="Стиль Заголовок 1 + Times New Roman 12 пт не полужирный"/>
    <w:basedOn w:val="1"/>
    <w:qFormat/>
    <w:rsid w:val="00d10bec"/>
    <w:pPr>
      <w:keepLines w:val="false"/>
      <w:suppressAutoHyphens w:val="true"/>
      <w:overflowPunct w:val="false"/>
      <w:spacing w:before="240" w:after="60"/>
      <w:jc w:val="center"/>
      <w:textAlignment w:val="baseline"/>
    </w:pPr>
    <w:rPr>
      <w:rFonts w:ascii="Times New Roman" w:hAnsi="Times New Roman" w:eastAsia="Times New Roman" w:cs="Times New Roman"/>
      <w:bCs w:val="false"/>
      <w:color w:val="auto"/>
      <w:kern w:val="2"/>
      <w:sz w:val="20"/>
      <w:szCs w:val="20"/>
      <w:lang w:val="x-none" w:eastAsia="zh-CN"/>
    </w:rPr>
  </w:style>
  <w:style w:type="paragraph" w:styleId="Normal1" w:customStyle="1">
    <w:name w:val="Normal1"/>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131" w:customStyle="1">
    <w:name w:val="Дата1"/>
    <w:basedOn w:val="Normal"/>
    <w:next w:val="Normal"/>
    <w:qFormat/>
    <w:rsid w:val="00d10bec"/>
    <w:pPr>
      <w:suppressAutoHyphens w:val="true"/>
      <w:spacing w:before="0" w:after="60"/>
      <w:jc w:val="both"/>
    </w:pPr>
    <w:rPr>
      <w:szCs w:val="20"/>
      <w:lang w:eastAsia="zh-CN"/>
    </w:rPr>
  </w:style>
  <w:style w:type="paragraph" w:styleId="Style70" w:customStyle="1">
    <w:name w:val="Заголовок раздела"/>
    <w:basedOn w:val="Normal"/>
    <w:qFormat/>
    <w:rsid w:val="00d10bec"/>
    <w:pPr>
      <w:pageBreakBefore/>
      <w:widowControl w:val="false"/>
      <w:suppressAutoHyphens w:val="true"/>
      <w:overflowPunct w:val="false"/>
      <w:spacing w:before="0" w:after="240"/>
      <w:jc w:val="center"/>
      <w:textAlignment w:val="baseline"/>
    </w:pPr>
    <w:rPr>
      <w:rFonts w:ascii="Arial" w:hAnsi="Arial" w:cs="Arial"/>
      <w:b/>
      <w:caps/>
      <w:lang w:eastAsia="zh-CN"/>
    </w:rPr>
  </w:style>
  <w:style w:type="paragraph" w:styleId="219" w:customStyle="1">
    <w:name w:val="Маркированный список2"/>
    <w:basedOn w:val="Normal"/>
    <w:qFormat/>
    <w:rsid w:val="00d10bec"/>
    <w:pPr>
      <w:suppressAutoHyphens w:val="true"/>
      <w:overflowPunct w:val="false"/>
      <w:ind w:left="283" w:hanging="283"/>
      <w:textAlignment w:val="baseline"/>
    </w:pPr>
    <w:rPr>
      <w:sz w:val="20"/>
      <w:szCs w:val="20"/>
      <w:lang w:eastAsia="zh-CN"/>
    </w:rPr>
  </w:style>
  <w:style w:type="paragraph" w:styleId="Style71" w:customStyle="1">
    <w:name w:val="- Текст таблицы"/>
    <w:basedOn w:val="Normal"/>
    <w:qFormat/>
    <w:rsid w:val="00d10bec"/>
    <w:pPr>
      <w:suppressAutoHyphens w:val="true"/>
      <w:spacing w:before="60" w:after="0"/>
    </w:pPr>
    <w:rPr>
      <w:rFonts w:ascii="Arial" w:hAnsi="Arial" w:cs="Arial"/>
      <w:spacing w:val="-5"/>
      <w:szCs w:val="20"/>
      <w:lang w:eastAsia="zh-CN"/>
    </w:rPr>
  </w:style>
  <w:style w:type="paragraph" w:styleId="Iniiaiieoaeno" w:customStyle="1">
    <w:name w:val="Iniiaiie oaeno"/>
    <w:basedOn w:val="Normal"/>
    <w:qFormat/>
    <w:rsid w:val="00d10bec"/>
    <w:pPr>
      <w:suppressAutoHyphens w:val="true"/>
      <w:overflowPunct w:val="false"/>
      <w:jc w:val="center"/>
    </w:pPr>
    <w:rPr>
      <w:sz w:val="32"/>
      <w:szCs w:val="20"/>
      <w:lang w:eastAsia="zh-CN"/>
    </w:rPr>
  </w:style>
  <w:style w:type="paragraph" w:styleId="132" w:customStyle="1">
    <w:name w:val="Цитата1"/>
    <w:basedOn w:val="Normal"/>
    <w:qFormat/>
    <w:rsid w:val="00d10bec"/>
    <w:pPr>
      <w:shd w:val="clear" w:color="auto" w:fill="FFFFFF"/>
      <w:suppressAutoHyphens w:val="true"/>
      <w:spacing w:lineRule="exact" w:line="274" w:before="274" w:after="0"/>
      <w:ind w:left="5" w:right="34" w:hanging="0"/>
      <w:jc w:val="both"/>
    </w:pPr>
    <w:rPr>
      <w:b/>
      <w:bCs/>
      <w:color w:val="000000"/>
      <w:w w:val="86"/>
      <w:sz w:val="26"/>
      <w:szCs w:val="26"/>
      <w:lang w:eastAsia="zh-CN"/>
    </w:rPr>
  </w:style>
  <w:style w:type="paragraph" w:styleId="FR2" w:customStyle="1">
    <w:name w:val="FR2"/>
    <w:qFormat/>
    <w:rsid w:val="00d10bec"/>
    <w:pPr>
      <w:widowControl w:val="false"/>
      <w:suppressAutoHyphens w:val="true"/>
      <w:bidi w:val="0"/>
      <w:spacing w:before="0" w:after="0"/>
      <w:jc w:val="both"/>
    </w:pPr>
    <w:rPr>
      <w:rFonts w:ascii="Times New Roman" w:hAnsi="Times New Roman" w:eastAsia="Times New Roman" w:cs="Times New Roman"/>
      <w:color w:val="auto"/>
      <w:kern w:val="0"/>
      <w:sz w:val="22"/>
      <w:szCs w:val="20"/>
      <w:lang w:val="ru-RU" w:eastAsia="zh-CN" w:bidi="ar-SA"/>
    </w:rPr>
  </w:style>
  <w:style w:type="paragraph" w:styleId="TableCellC" w:customStyle="1">
    <w:name w:val="Table Cell C"/>
    <w:basedOn w:val="Normal"/>
    <w:qFormat/>
    <w:rsid w:val="00d10bec"/>
    <w:pPr>
      <w:suppressAutoHyphens w:val="true"/>
      <w:jc w:val="center"/>
    </w:pPr>
    <w:rPr>
      <w:rFonts w:cs="Courier New"/>
      <w:sz w:val="22"/>
      <w:lang w:eastAsia="zh-CN"/>
    </w:rPr>
  </w:style>
  <w:style w:type="paragraph" w:styleId="TableCellL" w:customStyle="1">
    <w:name w:val="Table Cell L"/>
    <w:basedOn w:val="Normal"/>
    <w:qFormat/>
    <w:rsid w:val="00d10bec"/>
    <w:pPr>
      <w:suppressAutoHyphens w:val="true"/>
    </w:pPr>
    <w:rPr>
      <w:rFonts w:cs="Courier New"/>
      <w:sz w:val="22"/>
      <w:lang w:eastAsia="zh-CN"/>
    </w:rPr>
  </w:style>
  <w:style w:type="paragraph" w:styleId="2110" w:customStyle="1">
    <w:name w:val="Основной текст с отступом 21"/>
    <w:basedOn w:val="Normal"/>
    <w:qFormat/>
    <w:rsid w:val="00d10bec"/>
    <w:pPr>
      <w:suppressAutoHyphens w:val="true"/>
      <w:overflowPunct w:val="false"/>
      <w:ind w:firstLine="851"/>
      <w:jc w:val="both"/>
      <w:textAlignment w:val="baseline"/>
    </w:pPr>
    <w:rPr>
      <w:szCs w:val="20"/>
      <w:lang w:eastAsia="zh-CN"/>
    </w:rPr>
  </w:style>
  <w:style w:type="paragraph" w:styleId="Style72" w:customStyle="1">
    <w:name w:val="Знак Знак Знак Знак Знак Знак Знак Знак Знак Знак Знак Знак Знак Знак Знак Знак Знак Знак Знак"/>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133" w:customStyle="1">
    <w:name w:val="Знак Знак Знак1 Знак"/>
    <w:basedOn w:val="Normal"/>
    <w:qFormat/>
    <w:rsid w:val="00d10bec"/>
    <w:pPr>
      <w:suppressAutoHyphens w:val="true"/>
      <w:spacing w:lineRule="exact" w:line="240" w:before="0" w:after="160"/>
    </w:pPr>
    <w:rPr>
      <w:rFonts w:ascii="Verdana" w:hAnsi="Verdana" w:cs="Verdana"/>
      <w:lang w:val="en-US" w:eastAsia="zh-CN"/>
    </w:rPr>
  </w:style>
  <w:style w:type="paragraph" w:styleId="Consplusnormal2" w:customStyle="1">
    <w:name w:val="consplusnormal"/>
    <w:basedOn w:val="Normal"/>
    <w:qFormat/>
    <w:rsid w:val="00d10bec"/>
    <w:pPr>
      <w:suppressAutoHyphens w:val="true"/>
      <w:ind w:firstLine="720"/>
    </w:pPr>
    <w:rPr>
      <w:rFonts w:ascii="Arial" w:hAnsi="Arial" w:cs="Arial"/>
      <w:sz w:val="20"/>
      <w:szCs w:val="20"/>
      <w:lang w:eastAsia="zh-CN"/>
    </w:rPr>
  </w:style>
  <w:style w:type="paragraph" w:styleId="Consplusnonformat1" w:customStyle="1">
    <w:name w:val="consplusnonformat"/>
    <w:basedOn w:val="Normal"/>
    <w:qFormat/>
    <w:rsid w:val="00d10bec"/>
    <w:pPr>
      <w:suppressAutoHyphens w:val="true"/>
    </w:pPr>
    <w:rPr>
      <w:rFonts w:ascii="Courier New" w:hAnsi="Courier New" w:cs="Courier New"/>
      <w:sz w:val="20"/>
      <w:szCs w:val="20"/>
      <w:lang w:eastAsia="zh-CN"/>
    </w:rPr>
  </w:style>
  <w:style w:type="paragraph" w:styleId="134" w:customStyle="1">
    <w:name w:val="Знак1"/>
    <w:basedOn w:val="Normal"/>
    <w:qFormat/>
    <w:rsid w:val="00d10bec"/>
    <w:pPr>
      <w:suppressAutoHyphens w:val="true"/>
      <w:spacing w:lineRule="exact" w:line="240" w:before="0" w:after="160"/>
    </w:pPr>
    <w:rPr>
      <w:rFonts w:ascii="Verdana" w:hAnsi="Verdana" w:cs="Verdana"/>
      <w:lang w:val="en-US" w:eastAsia="zh-CN"/>
    </w:rPr>
  </w:style>
  <w:style w:type="paragraph" w:styleId="313" w:customStyle="1">
    <w:name w:val="Основной текст с отступом 31"/>
    <w:basedOn w:val="Normal"/>
    <w:qFormat/>
    <w:rsid w:val="00d10bec"/>
    <w:pPr>
      <w:suppressAutoHyphens w:val="true"/>
      <w:overflowPunct w:val="false"/>
      <w:spacing w:lineRule="auto" w:line="288"/>
      <w:ind w:firstLine="567"/>
      <w:jc w:val="both"/>
      <w:textAlignment w:val="baseline"/>
    </w:pPr>
    <w:rPr>
      <w:sz w:val="28"/>
      <w:szCs w:val="20"/>
      <w:lang w:eastAsia="zh-CN"/>
    </w:rPr>
  </w:style>
  <w:style w:type="paragraph" w:styleId="220" w:customStyle="1">
    <w:name w:val="заголовок 2"/>
    <w:basedOn w:val="Normal"/>
    <w:next w:val="Normal"/>
    <w:qFormat/>
    <w:rsid w:val="00d10bec"/>
    <w:pPr>
      <w:keepNext w:val="true"/>
      <w:suppressAutoHyphens w:val="true"/>
      <w:overflowPunct w:val="false"/>
      <w:spacing w:lineRule="auto" w:line="360"/>
      <w:jc w:val="center"/>
      <w:textAlignment w:val="baseline"/>
    </w:pPr>
    <w:rPr>
      <w:b/>
      <w:sz w:val="20"/>
      <w:szCs w:val="20"/>
      <w:lang w:eastAsia="zh-CN"/>
    </w:rPr>
  </w:style>
  <w:style w:type="paragraph" w:styleId="Normalred" w:customStyle="1">
    <w:name w:val="normalred"/>
    <w:basedOn w:val="Normal"/>
    <w:qFormat/>
    <w:rsid w:val="00d10bec"/>
    <w:pPr>
      <w:suppressAutoHyphens w:val="true"/>
      <w:spacing w:lineRule="exact" w:line="360"/>
      <w:ind w:firstLine="709"/>
      <w:jc w:val="both"/>
    </w:pPr>
    <w:rPr>
      <w:rFonts w:ascii="Antiqua" w:hAnsi="Antiqua" w:cs="Antiqua"/>
      <w:szCs w:val="20"/>
      <w:lang w:eastAsia="zh-CN"/>
    </w:rPr>
  </w:style>
  <w:style w:type="paragraph" w:styleId="Consplusnonformat0" w:customStyle="1">
    <w:name w:val="consplusnonformat0"/>
    <w:basedOn w:val="Normal"/>
    <w:qFormat/>
    <w:rsid w:val="00d10bec"/>
    <w:pPr>
      <w:suppressAutoHyphens w:val="true"/>
    </w:pPr>
    <w:rPr>
      <w:rFonts w:ascii="Courier New" w:hAnsi="Courier New" w:cs="Courier New"/>
      <w:sz w:val="20"/>
      <w:szCs w:val="20"/>
      <w:lang w:eastAsia="zh-CN"/>
    </w:rPr>
  </w:style>
  <w:style w:type="paragraph" w:styleId="Annotationtext">
    <w:name w:val="annotation text"/>
    <w:basedOn w:val="Normal"/>
    <w:link w:val="1ff0"/>
    <w:uiPriority w:val="99"/>
    <w:unhideWhenUsed/>
    <w:qFormat/>
    <w:rsid w:val="00d10bec"/>
    <w:pPr>
      <w:suppressAutoHyphens w:val="true"/>
    </w:pPr>
    <w:rPr>
      <w:sz w:val="20"/>
      <w:szCs w:val="20"/>
      <w:lang w:eastAsia="zh-CN"/>
    </w:rPr>
  </w:style>
  <w:style w:type="paragraph" w:styleId="Annotationsubject">
    <w:name w:val="annotation subject"/>
    <w:basedOn w:val="130"/>
    <w:next w:val="130"/>
    <w:link w:val="1ff1"/>
    <w:qFormat/>
    <w:rsid w:val="00d10bec"/>
    <w:pPr>
      <w:spacing w:before="0" w:after="60"/>
      <w:ind w:hanging="0"/>
      <w:jc w:val="both"/>
    </w:pPr>
    <w:rPr>
      <w:b/>
      <w:bCs/>
    </w:rPr>
  </w:style>
  <w:style w:type="paragraph" w:styleId="223" w:customStyle="1">
    <w:name w:val="Нум.список 2"/>
    <w:basedOn w:val="Normal"/>
    <w:next w:val="Normal"/>
    <w:qFormat/>
    <w:rsid w:val="00d10bec"/>
    <w:pPr>
      <w:tabs>
        <w:tab w:val="clear" w:pos="708"/>
        <w:tab w:val="left" w:pos="576" w:leader="none"/>
      </w:tabs>
      <w:suppressAutoHyphens w:val="true"/>
      <w:spacing w:before="360" w:after="0"/>
      <w:ind w:left="576" w:hanging="576"/>
      <w:jc w:val="both"/>
    </w:pPr>
    <w:rPr>
      <w:b/>
      <w:lang w:eastAsia="zh-CN"/>
    </w:rPr>
  </w:style>
  <w:style w:type="paragraph" w:styleId="37" w:customStyle="1">
    <w:name w:val="Нум.список 3"/>
    <w:basedOn w:val="Normal"/>
    <w:qFormat/>
    <w:rsid w:val="00d10bec"/>
    <w:pPr>
      <w:tabs>
        <w:tab w:val="clear" w:pos="708"/>
        <w:tab w:val="left" w:pos="0" w:leader="none"/>
        <w:tab w:val="left" w:pos="720" w:leader="none"/>
        <w:tab w:val="left" w:pos="1559" w:leader="none"/>
      </w:tabs>
      <w:suppressAutoHyphens w:val="true"/>
      <w:spacing w:before="120" w:after="40"/>
      <w:ind w:left="720" w:hanging="720"/>
      <w:jc w:val="both"/>
    </w:pPr>
    <w:rPr>
      <w:lang w:eastAsia="zh-CN"/>
    </w:rPr>
  </w:style>
  <w:style w:type="paragraph" w:styleId="44" w:customStyle="1">
    <w:name w:val="Нум.список 4"/>
    <w:basedOn w:val="Normal"/>
    <w:qFormat/>
    <w:rsid w:val="00d10bec"/>
    <w:pPr>
      <w:tabs>
        <w:tab w:val="clear" w:pos="708"/>
        <w:tab w:val="left" w:pos="0" w:leader="none"/>
        <w:tab w:val="left" w:pos="1701" w:leader="none"/>
      </w:tabs>
      <w:suppressAutoHyphens w:val="true"/>
      <w:spacing w:before="80" w:after="40"/>
      <w:ind w:left="1701" w:hanging="992"/>
      <w:jc w:val="both"/>
    </w:pPr>
    <w:rPr>
      <w:lang w:val="en-US" w:eastAsia="zh-CN"/>
    </w:rPr>
  </w:style>
  <w:style w:type="paragraph" w:styleId="0" w:customStyle="1">
    <w:name w:val="Обычный Слева: 0 мм"/>
    <w:basedOn w:val="Normal"/>
    <w:qFormat/>
    <w:rsid w:val="00d10bec"/>
    <w:pPr>
      <w:widowControl w:val="false"/>
      <w:tabs>
        <w:tab w:val="clear" w:pos="708"/>
        <w:tab w:val="left" w:pos="0" w:leader="none"/>
      </w:tabs>
      <w:suppressAutoHyphens w:val="true"/>
      <w:overflowPunct w:val="false"/>
      <w:spacing w:lineRule="auto" w:line="360"/>
      <w:jc w:val="both"/>
    </w:pPr>
    <w:rPr>
      <w:szCs w:val="20"/>
      <w:lang w:eastAsia="zh-CN"/>
    </w:rPr>
  </w:style>
  <w:style w:type="paragraph" w:styleId="38" w:customStyle="1">
    <w:name w:val="Стиль3"/>
    <w:basedOn w:val="222"/>
    <w:qFormat/>
    <w:rsid w:val="00d10bec"/>
    <w:pPr>
      <w:widowControl w:val="false"/>
      <w:tabs>
        <w:tab w:val="clear" w:pos="708"/>
        <w:tab w:val="left" w:pos="360" w:leader="none"/>
      </w:tabs>
      <w:spacing w:lineRule="auto" w:line="240" w:before="0" w:after="0"/>
      <w:ind w:left="283" w:hanging="0"/>
      <w:jc w:val="both"/>
      <w:textAlignment w:val="baseline"/>
    </w:pPr>
    <w:rPr>
      <w:sz w:val="24"/>
    </w:rPr>
  </w:style>
  <w:style w:type="paragraph" w:styleId="Normal3" w:customStyle="1">
    <w:name w:val="Normal3"/>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ListBullet3">
    <w:name w:val="List Bullet 3"/>
    <w:basedOn w:val="Normal"/>
    <w:qFormat/>
    <w:rsid w:val="00d10bec"/>
    <w:pPr>
      <w:suppressAutoHyphens w:val="true"/>
      <w:spacing w:before="0" w:after="60"/>
      <w:contextualSpacing/>
      <w:jc w:val="both"/>
    </w:pPr>
    <w:rPr>
      <w:lang w:eastAsia="zh-CN"/>
    </w:rPr>
  </w:style>
  <w:style w:type="paragraph" w:styleId="Style73" w:customStyle="1">
    <w:name w:val="Знак Знак Знак Знак Знак"/>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Msonormalcxspmiddle" w:customStyle="1">
    <w:name w:val="msonormalcxspmiddle"/>
    <w:basedOn w:val="Normal"/>
    <w:qFormat/>
    <w:rsid w:val="00d10bec"/>
    <w:pPr>
      <w:suppressAutoHyphens w:val="true"/>
      <w:spacing w:before="280" w:after="280"/>
    </w:pPr>
    <w:rPr>
      <w:lang w:eastAsia="zh-CN"/>
    </w:rPr>
  </w:style>
  <w:style w:type="paragraph" w:styleId="Style74" w:customStyle="1">
    <w:name w:val="Текст ЭР (см. также)"/>
    <w:basedOn w:val="Normal"/>
    <w:next w:val="Normal"/>
    <w:qFormat/>
    <w:rsid w:val="00d10bec"/>
    <w:pPr>
      <w:suppressAutoHyphens w:val="true"/>
      <w:spacing w:before="200" w:after="0"/>
    </w:pPr>
    <w:rPr>
      <w:rFonts w:ascii="Arial" w:hAnsi="Arial" w:cs="Arial"/>
      <w:sz w:val="22"/>
      <w:szCs w:val="22"/>
      <w:lang w:eastAsia="zh-CN"/>
    </w:rPr>
  </w:style>
  <w:style w:type="paragraph" w:styleId="Style75" w:customStyle="1">
    <w:name w:val="Центрированный (таблица)"/>
    <w:basedOn w:val="Normal"/>
    <w:next w:val="Normal"/>
    <w:qFormat/>
    <w:rsid w:val="00d10bec"/>
    <w:pPr>
      <w:suppressAutoHyphens w:val="true"/>
      <w:jc w:val="center"/>
    </w:pPr>
    <w:rPr>
      <w:rFonts w:ascii="Arial" w:hAnsi="Arial" w:cs="Arial"/>
      <w:lang w:eastAsia="zh-CN"/>
    </w:rPr>
  </w:style>
  <w:style w:type="paragraph" w:styleId="321" w:customStyle="1">
    <w:name w:val="Основной текст с отступом 32"/>
    <w:basedOn w:val="Normal"/>
    <w:qFormat/>
    <w:rsid w:val="00d10bec"/>
    <w:pPr>
      <w:suppressAutoHyphens w:val="true"/>
      <w:overflowPunct w:val="false"/>
      <w:spacing w:lineRule="auto" w:line="288"/>
      <w:ind w:firstLine="567"/>
      <w:jc w:val="both"/>
      <w:textAlignment w:val="baseline"/>
    </w:pPr>
    <w:rPr>
      <w:sz w:val="28"/>
      <w:szCs w:val="20"/>
      <w:lang w:eastAsia="zh-CN"/>
    </w:rPr>
  </w:style>
  <w:style w:type="paragraph" w:styleId="322" w:customStyle="1">
    <w:name w:val="Основной текст 32"/>
    <w:basedOn w:val="Normal"/>
    <w:qFormat/>
    <w:rsid w:val="00d10bec"/>
    <w:pPr>
      <w:suppressAutoHyphens w:val="true"/>
      <w:jc w:val="both"/>
    </w:pPr>
    <w:rPr>
      <w:szCs w:val="20"/>
      <w:lang w:eastAsia="zh-CN"/>
    </w:rPr>
  </w:style>
  <w:style w:type="paragraph" w:styleId="231" w:customStyle="1">
    <w:name w:val="Основной текст 23"/>
    <w:basedOn w:val="Normal"/>
    <w:qFormat/>
    <w:rsid w:val="00d10bec"/>
    <w:pPr>
      <w:suppressAutoHyphens w:val="true"/>
      <w:overflowPunct w:val="false"/>
      <w:jc w:val="center"/>
      <w:textAlignment w:val="baseline"/>
    </w:pPr>
    <w:rPr>
      <w:rFonts w:ascii="Arial" w:hAnsi="Arial" w:cs="Arial"/>
      <w:b/>
      <w:sz w:val="28"/>
      <w:szCs w:val="20"/>
      <w:lang w:eastAsia="zh-CN"/>
    </w:rPr>
  </w:style>
  <w:style w:type="paragraph" w:styleId="224" w:customStyle="1">
    <w:name w:val="Обычный2"/>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Maintext22" w:customStyle="1">
    <w:name w:val="Main text 2.2"/>
    <w:basedOn w:val="Normal"/>
    <w:qFormat/>
    <w:rsid w:val="00d10bec"/>
    <w:pPr>
      <w:suppressAutoHyphens w:val="true"/>
    </w:pPr>
    <w:rPr>
      <w:rFonts w:cs="Calibri"/>
      <w:szCs w:val="20"/>
      <w:lang w:val="en-US" w:eastAsia="zh-CN"/>
    </w:rPr>
  </w:style>
  <w:style w:type="paragraph" w:styleId="Bullets" w:customStyle="1">
    <w:name w:val="Bullets"/>
    <w:basedOn w:val="Style39"/>
    <w:qFormat/>
    <w:rsid w:val="00d10bec"/>
    <w:pPr>
      <w:tabs>
        <w:tab w:val="clear" w:pos="708"/>
        <w:tab w:val="left" w:pos="2268" w:leader="none"/>
      </w:tabs>
      <w:spacing w:before="0" w:after="120"/>
      <w:jc w:val="both"/>
    </w:pPr>
    <w:rPr>
      <w:rFonts w:ascii="Arial" w:hAnsi="Arial" w:cs="Arial"/>
      <w:sz w:val="20"/>
      <w:lang w:eastAsia="zh-CN"/>
    </w:rPr>
  </w:style>
  <w:style w:type="paragraph" w:styleId="Style76" w:customStyle="1">
    <w:name w:val="обычный"/>
    <w:basedOn w:val="Normal"/>
    <w:qFormat/>
    <w:rsid w:val="00d10bec"/>
    <w:pPr>
      <w:suppressAutoHyphens w:val="true"/>
    </w:pPr>
    <w:rPr>
      <w:color w:val="000000"/>
      <w:sz w:val="20"/>
      <w:szCs w:val="20"/>
      <w:lang w:eastAsia="zh-CN"/>
    </w:rPr>
  </w:style>
  <w:style w:type="paragraph" w:styleId="Style77" w:customStyle="1">
    <w:name w:val="Строка ссылки"/>
    <w:basedOn w:val="Style39"/>
    <w:qFormat/>
    <w:rsid w:val="00d10bec"/>
    <w:pPr>
      <w:widowControl w:val="false"/>
      <w:spacing w:before="240" w:after="0"/>
    </w:pPr>
    <w:rPr>
      <w:b/>
      <w:bCs/>
      <w:sz w:val="24"/>
      <w:szCs w:val="24"/>
      <w:lang w:eastAsia="zh-CN"/>
    </w:rPr>
  </w:style>
  <w:style w:type="paragraph" w:styleId="Style78" w:customStyle="1">
    <w:name w:val="Содержимое таблицы"/>
    <w:basedOn w:val="Standard"/>
    <w:qFormat/>
    <w:rsid w:val="00d10bec"/>
    <w:pPr>
      <w:widowControl/>
    </w:pPr>
    <w:rPr>
      <w:rFonts w:ascii="Liberation Serif" w:hAnsi="Liberation Serif" w:eastAsia="SimSun" w:cs="Mangal"/>
      <w:color w:val="000000"/>
    </w:rPr>
  </w:style>
  <w:style w:type="paragraph" w:styleId="Style79" w:customStyle="1">
    <w:name w:val="Заголовок таблицы"/>
    <w:basedOn w:val="Style78"/>
    <w:qFormat/>
    <w:rsid w:val="00a57960"/>
    <w:pPr>
      <w:widowControl/>
    </w:pPr>
    <w:rPr>
      <w:rFonts w:ascii="Liberation Serif" w:hAnsi="Liberation Serif" w:eastAsia="SimSun" w:cs="Mangal"/>
      <w:color w:val="auto"/>
      <w:lang w:eastAsia="zh-CN"/>
    </w:rPr>
  </w:style>
  <w:style w:type="paragraph" w:styleId="Style80" w:customStyle="1">
    <w:name w:val="Содержимое врезки"/>
    <w:basedOn w:val="Normal"/>
    <w:qFormat/>
    <w:rsid w:val="00d10bec"/>
    <w:pPr>
      <w:suppressAutoHyphens w:val="true"/>
    </w:pPr>
    <w:rPr>
      <w:sz w:val="20"/>
      <w:szCs w:val="20"/>
      <w:lang w:eastAsia="zh-CN"/>
    </w:rPr>
  </w:style>
  <w:style w:type="paragraph" w:styleId="225" w:customStyle="1">
    <w:name w:val="Абзац списка2"/>
    <w:basedOn w:val="Normal"/>
    <w:qFormat/>
    <w:rsid w:val="00d10bec"/>
    <w:pPr>
      <w:suppressAutoHyphens w:val="true"/>
      <w:spacing w:before="0" w:after="0"/>
      <w:ind w:left="720" w:hanging="0"/>
      <w:contextualSpacing/>
    </w:pPr>
    <w:rPr>
      <w:sz w:val="20"/>
      <w:szCs w:val="20"/>
      <w:lang w:eastAsia="zh-CN"/>
    </w:rPr>
  </w:style>
  <w:style w:type="paragraph" w:styleId="232" w:customStyle="1">
    <w:name w:val="Основной текст с отступом 23"/>
    <w:basedOn w:val="Normal"/>
    <w:qFormat/>
    <w:rsid w:val="00d10bec"/>
    <w:pPr>
      <w:suppressAutoHyphens w:val="true"/>
      <w:ind w:firstLine="720"/>
      <w:jc w:val="both"/>
    </w:pPr>
    <w:rPr>
      <w:sz w:val="28"/>
      <w:szCs w:val="28"/>
      <w:lang w:eastAsia="zh-CN"/>
    </w:rPr>
  </w:style>
  <w:style w:type="paragraph" w:styleId="135" w:customStyle="1">
    <w:name w:val="Без интервала1"/>
    <w:qFormat/>
    <w:rsid w:val="00d10bec"/>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36" w:customStyle="1">
    <w:name w:val="Обычный (веб)1"/>
    <w:basedOn w:val="Normal"/>
    <w:qFormat/>
    <w:rsid w:val="00d10bec"/>
    <w:pPr>
      <w:suppressAutoHyphens w:val="true"/>
      <w:spacing w:lineRule="auto" w:line="276" w:before="28" w:after="28"/>
    </w:pPr>
    <w:rPr>
      <w:rFonts w:ascii="Calibri" w:hAnsi="Calibri" w:eastAsia="Arial Unicode MS" w:cs="font86"/>
      <w:kern w:val="2"/>
      <w:sz w:val="22"/>
      <w:szCs w:val="22"/>
      <w:lang w:eastAsia="zh-CN"/>
    </w:rPr>
  </w:style>
  <w:style w:type="paragraph" w:styleId="TextNormal" w:customStyle="1">
    <w:name w:val="Text Normal"/>
    <w:basedOn w:val="Normal"/>
    <w:qFormat/>
    <w:rsid w:val="00d10bec"/>
    <w:pPr>
      <w:widowControl w:val="false"/>
      <w:tabs>
        <w:tab w:val="clear" w:pos="708"/>
        <w:tab w:val="left" w:pos="0" w:leader="none"/>
      </w:tabs>
      <w:suppressAutoHyphens w:val="true"/>
      <w:spacing w:lineRule="auto" w:line="276" w:before="0" w:after="120"/>
      <w:ind w:left="850" w:right="-1" w:hanging="283"/>
    </w:pPr>
    <w:rPr>
      <w:rFonts w:ascii="Arial" w:hAnsi="Arial" w:eastAsia="Arial Unicode MS" w:cs="Arial"/>
      <w:kern w:val="2"/>
      <w:sz w:val="22"/>
      <w:szCs w:val="22"/>
      <w:lang w:eastAsia="zh-CN"/>
    </w:rPr>
  </w:style>
  <w:style w:type="paragraph" w:styleId="WW1" w:customStyle="1">
    <w:name w:val="WW-Заголовок"/>
    <w:basedOn w:val="Normal"/>
    <w:next w:val="Style39"/>
    <w:qFormat/>
    <w:rsid w:val="00d10bec"/>
    <w:pPr>
      <w:keepNext w:val="true"/>
      <w:suppressAutoHyphens w:val="true"/>
      <w:spacing w:lineRule="auto" w:line="276" w:before="240" w:after="120"/>
    </w:pPr>
    <w:rPr>
      <w:rFonts w:ascii="Arial" w:hAnsi="Arial" w:eastAsia="Arial Unicode MS" w:cs="Mangal"/>
      <w:kern w:val="2"/>
      <w:sz w:val="28"/>
      <w:szCs w:val="28"/>
      <w:lang w:eastAsia="zh-CN"/>
    </w:rPr>
  </w:style>
  <w:style w:type="paragraph" w:styleId="39" w:customStyle="1">
    <w:name w:val="Основной текст3"/>
    <w:basedOn w:val="Normal"/>
    <w:qFormat/>
    <w:rsid w:val="00d10bec"/>
    <w:pPr>
      <w:widowControl w:val="false"/>
      <w:shd w:val="clear" w:color="auto" w:fill="FFFFFF"/>
      <w:suppressAutoHyphens w:val="true"/>
      <w:spacing w:lineRule="auto" w:line="240" w:before="240" w:after="240"/>
    </w:pPr>
    <w:rPr>
      <w:sz w:val="20"/>
      <w:szCs w:val="20"/>
      <w:lang w:eastAsia="zh-CN"/>
    </w:rPr>
  </w:style>
  <w:style w:type="paragraph" w:styleId="HTML1" w:customStyle="1">
    <w:name w:val="Стандартный HTML1"/>
    <w:basedOn w:val="Normal"/>
    <w:qFormat/>
    <w:rsid w:val="00d10be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sz w:val="20"/>
      <w:szCs w:val="20"/>
      <w:lang w:eastAsia="zh-CN"/>
    </w:rPr>
  </w:style>
  <w:style w:type="paragraph" w:styleId="HTMLPreformatted">
    <w:name w:val="HTML Preformatted"/>
    <w:basedOn w:val="Normal"/>
    <w:link w:val="HTML0"/>
    <w:qFormat/>
    <w:rsid w:val="00d10bec"/>
    <w:pPr>
      <w:suppressAutoHyphens w:val="true"/>
      <w:spacing w:before="0" w:after="60"/>
      <w:jc w:val="both"/>
    </w:pPr>
    <w:rPr>
      <w:rFonts w:ascii="Courier New" w:hAnsi="Courier New" w:cs="Courier New"/>
      <w:sz w:val="20"/>
      <w:szCs w:val="20"/>
      <w:lang w:val="x-none" w:eastAsia="zh-CN"/>
    </w:rPr>
  </w:style>
  <w:style w:type="paragraph" w:styleId="Standard" w:customStyle="1">
    <w:name w:val="Standard"/>
    <w:qFormat/>
    <w:rsid w:val="00d10bec"/>
    <w:pPr>
      <w:widowControl w:val="false"/>
      <w:suppressAutoHyphens w:val="true"/>
      <w:bidi w:val="0"/>
      <w:spacing w:before="0" w:after="0"/>
      <w:jc w:val="left"/>
      <w:textAlignment w:val="baseline"/>
    </w:pPr>
    <w:rPr>
      <w:rFonts w:ascii="Times New Roman" w:hAnsi="Times New Roman" w:eastAsia="Lucida Sans Unicode" w:cs="Times New Roman"/>
      <w:color w:val="00000A"/>
      <w:kern w:val="2"/>
      <w:sz w:val="24"/>
      <w:szCs w:val="24"/>
      <w:lang w:val="ru-RU" w:eastAsia="zh-CN" w:bidi="hi-IN"/>
    </w:rPr>
  </w:style>
  <w:style w:type="paragraph" w:styleId="226" w:customStyle="1">
    <w:name w:val="Обычный (веб)2"/>
    <w:basedOn w:val="Normal"/>
    <w:qFormat/>
    <w:rsid w:val="00d10bec"/>
    <w:pPr>
      <w:suppressAutoHyphens w:val="true"/>
      <w:spacing w:before="200" w:after="200"/>
      <w:ind w:left="200" w:right="200" w:hanging="0"/>
    </w:pPr>
    <w:rPr>
      <w:sz w:val="20"/>
      <w:szCs w:val="20"/>
      <w:lang w:eastAsia="zh-CN"/>
    </w:rPr>
  </w:style>
  <w:style w:type="paragraph" w:styleId="Style610" w:customStyle="1">
    <w:name w:val="Style6"/>
    <w:basedOn w:val="Normal"/>
    <w:qFormat/>
    <w:rsid w:val="001153a0"/>
    <w:pPr>
      <w:widowControl w:val="false"/>
      <w:suppressAutoHyphens w:val="true"/>
      <w:spacing w:lineRule="exact" w:line="319"/>
      <w:ind w:firstLine="564"/>
      <w:jc w:val="both"/>
    </w:pPr>
    <w:rPr>
      <w:rFonts w:cs="Calibri"/>
      <w:lang w:eastAsia="ar-SA"/>
    </w:rPr>
  </w:style>
  <w:style w:type="paragraph" w:styleId="93" w:customStyle="1">
    <w:name w:val="Указатель9"/>
    <w:basedOn w:val="Normal"/>
    <w:qFormat/>
    <w:rsid w:val="00a57960"/>
    <w:pPr>
      <w:suppressLineNumbers/>
      <w:suppressAutoHyphens w:val="true"/>
    </w:pPr>
    <w:rPr>
      <w:rFonts w:cs="Mangal"/>
      <w:sz w:val="20"/>
      <w:szCs w:val="20"/>
      <w:lang w:eastAsia="zh-CN"/>
    </w:rPr>
  </w:style>
  <w:style w:type="paragraph" w:styleId="63" w:customStyle="1">
    <w:name w:val="Заголовок6"/>
    <w:basedOn w:val="Normal"/>
    <w:next w:val="Style39"/>
    <w:qFormat/>
    <w:rsid w:val="00a57960"/>
    <w:pPr>
      <w:keepNext w:val="true"/>
      <w:suppressAutoHyphens w:val="true"/>
      <w:spacing w:before="240" w:after="120"/>
    </w:pPr>
    <w:rPr>
      <w:rFonts w:ascii="Liberation Sans" w:hAnsi="Liberation Sans" w:eastAsia="Microsoft YaHei" w:cs="Mangal"/>
      <w:sz w:val="28"/>
      <w:szCs w:val="28"/>
      <w:lang w:eastAsia="zh-CN"/>
    </w:rPr>
  </w:style>
  <w:style w:type="paragraph" w:styleId="94" w:customStyle="1">
    <w:name w:val="Название объекта9"/>
    <w:basedOn w:val="Normal"/>
    <w:qFormat/>
    <w:rsid w:val="00a57960"/>
    <w:pPr>
      <w:suppressLineNumbers/>
      <w:suppressAutoHyphens w:val="true"/>
      <w:spacing w:before="120" w:after="120"/>
    </w:pPr>
    <w:rPr>
      <w:rFonts w:cs="Mangal"/>
      <w:i/>
      <w:iCs/>
      <w:lang w:eastAsia="zh-CN"/>
    </w:rPr>
  </w:style>
  <w:style w:type="paragraph" w:styleId="83" w:customStyle="1">
    <w:name w:val="Указатель8"/>
    <w:basedOn w:val="Normal"/>
    <w:qFormat/>
    <w:rsid w:val="00a57960"/>
    <w:pPr>
      <w:suppressLineNumbers/>
      <w:suppressAutoHyphens w:val="true"/>
    </w:pPr>
    <w:rPr>
      <w:rFonts w:cs="Mangal"/>
      <w:sz w:val="20"/>
      <w:szCs w:val="20"/>
      <w:lang w:eastAsia="zh-CN"/>
    </w:rPr>
  </w:style>
  <w:style w:type="paragraph" w:styleId="137" w:customStyle="1">
    <w:name w:val="Заголовок1"/>
    <w:basedOn w:val="Normal"/>
    <w:next w:val="Style39"/>
    <w:qFormat/>
    <w:rsid w:val="00a57960"/>
    <w:pPr>
      <w:keepNext w:val="true"/>
      <w:suppressAutoHyphens w:val="true"/>
      <w:spacing w:before="240" w:after="120"/>
    </w:pPr>
    <w:rPr>
      <w:rFonts w:ascii="Arial" w:hAnsi="Arial" w:eastAsia="Microsoft YaHei" w:cs="Mangal"/>
      <w:sz w:val="28"/>
      <w:szCs w:val="28"/>
      <w:lang w:eastAsia="zh-CN"/>
    </w:rPr>
  </w:style>
  <w:style w:type="paragraph" w:styleId="84" w:customStyle="1">
    <w:name w:val="Название объекта8"/>
    <w:basedOn w:val="Normal"/>
    <w:next w:val="Style57"/>
    <w:qFormat/>
    <w:rsid w:val="00a57960"/>
    <w:pPr>
      <w:widowControl w:val="false"/>
      <w:suppressAutoHyphens w:val="true"/>
      <w:spacing w:lineRule="atLeast" w:line="360" w:before="120" w:after="0"/>
      <w:jc w:val="center"/>
      <w:textAlignment w:val="baseline"/>
    </w:pPr>
    <w:rPr>
      <w:b/>
      <w:sz w:val="40"/>
      <w:lang w:eastAsia="zh-CN"/>
    </w:rPr>
  </w:style>
  <w:style w:type="paragraph" w:styleId="138" w:customStyle="1">
    <w:name w:val="Заголовок таблицы ссылок1"/>
    <w:basedOn w:val="1"/>
    <w:next w:val="Normal"/>
    <w:qFormat/>
    <w:rsid w:val="00a57960"/>
    <w:pPr>
      <w:suppressAutoHyphens w:val="true"/>
      <w:spacing w:lineRule="auto" w:line="276"/>
    </w:pPr>
    <w:rPr>
      <w:rFonts w:ascii="Cambria" w:hAnsi="Cambria" w:eastAsia="Times New Roman" w:cs="Cambria"/>
      <w:color w:val="365F91"/>
      <w:lang w:eastAsia="zh-CN"/>
    </w:rPr>
  </w:style>
  <w:style w:type="paragraph" w:styleId="310" w:customStyle="1">
    <w:name w:val="Абзац списка3"/>
    <w:basedOn w:val="Normal"/>
    <w:qFormat/>
    <w:rsid w:val="00a57960"/>
    <w:pPr>
      <w:suppressAutoHyphens w:val="true"/>
      <w:spacing w:before="0" w:after="0"/>
      <w:ind w:left="720" w:hanging="0"/>
      <w:contextualSpacing/>
    </w:pPr>
    <w:rPr>
      <w:sz w:val="20"/>
      <w:szCs w:val="20"/>
      <w:lang w:eastAsia="zh-CN"/>
    </w:rPr>
  </w:style>
  <w:style w:type="paragraph" w:styleId="241" w:customStyle="1">
    <w:name w:val="Основной текст с отступом 24"/>
    <w:basedOn w:val="Normal"/>
    <w:qFormat/>
    <w:rsid w:val="00a57960"/>
    <w:pPr>
      <w:suppressAutoHyphens w:val="true"/>
      <w:ind w:firstLine="720"/>
      <w:jc w:val="both"/>
    </w:pPr>
    <w:rPr>
      <w:sz w:val="28"/>
      <w:szCs w:val="28"/>
      <w:lang w:eastAsia="zh-CN"/>
    </w:rPr>
  </w:style>
  <w:style w:type="paragraph" w:styleId="HTML2" w:customStyle="1">
    <w:name w:val="Стандартный HTML2"/>
    <w:basedOn w:val="Normal"/>
    <w:qFormat/>
    <w:rsid w:val="00a5796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sz w:val="20"/>
      <w:szCs w:val="20"/>
      <w:lang w:eastAsia="zh-CN"/>
    </w:rPr>
  </w:style>
  <w:style w:type="paragraph" w:styleId="314" w:customStyle="1">
    <w:name w:val="Обычный (веб)3"/>
    <w:basedOn w:val="Normal"/>
    <w:qFormat/>
    <w:rsid w:val="00a57960"/>
    <w:pPr>
      <w:suppressAutoHyphens w:val="true"/>
      <w:spacing w:before="200" w:after="200"/>
      <w:ind w:left="200" w:right="200" w:hanging="0"/>
    </w:pPr>
    <w:rPr>
      <w:sz w:val="20"/>
      <w:szCs w:val="20"/>
      <w:lang w:eastAsia="zh-CN"/>
    </w:rPr>
  </w:style>
  <w:style w:type="paragraph" w:styleId="53" w:customStyle="1">
    <w:name w:val="Заголовок5"/>
    <w:basedOn w:val="Normal"/>
    <w:next w:val="Style39"/>
    <w:qFormat/>
    <w:rsid w:val="00a57960"/>
    <w:pPr>
      <w:keepNext w:val="true"/>
      <w:suppressAutoHyphens w:val="true"/>
      <w:spacing w:before="240" w:after="120"/>
      <w:textAlignment w:val="baseline"/>
    </w:pPr>
    <w:rPr>
      <w:rFonts w:ascii="Liberation Sans" w:hAnsi="Liberation Sans" w:eastAsia="Microsoft YaHei" w:cs="Mangal"/>
      <w:kern w:val="2"/>
      <w:sz w:val="28"/>
      <w:szCs w:val="28"/>
      <w:lang w:eastAsia="zh-CN" w:bidi="hi-IN"/>
    </w:rPr>
  </w:style>
  <w:style w:type="paragraph" w:styleId="72" w:customStyle="1">
    <w:name w:val="Указатель7"/>
    <w:basedOn w:val="Normal"/>
    <w:qFormat/>
    <w:rsid w:val="00a57960"/>
    <w:pPr>
      <w:suppressLineNumbers/>
      <w:suppressAutoHyphens w:val="true"/>
      <w:textAlignment w:val="baseline"/>
    </w:pPr>
    <w:rPr>
      <w:rFonts w:ascii="Liberation Serif" w:hAnsi="Liberation Serif" w:eastAsia="SimSun" w:cs="Mangal"/>
      <w:kern w:val="2"/>
      <w:lang w:eastAsia="zh-CN" w:bidi="hi-IN"/>
    </w:rPr>
  </w:style>
  <w:style w:type="paragraph" w:styleId="Textbody" w:customStyle="1">
    <w:name w:val="Text body"/>
    <w:basedOn w:val="Standard"/>
    <w:qFormat/>
    <w:rsid w:val="00a57960"/>
    <w:pPr>
      <w:widowControl/>
      <w:spacing w:lineRule="auto" w:line="288" w:before="0" w:after="140"/>
    </w:pPr>
    <w:rPr>
      <w:rFonts w:ascii="Liberation Serif" w:hAnsi="Liberation Serif" w:eastAsia="SimSun" w:cs="Mangal"/>
      <w:color w:val="auto"/>
      <w:lang w:eastAsia="zh-CN"/>
    </w:rPr>
  </w:style>
  <w:style w:type="paragraph" w:styleId="45" w:customStyle="1">
    <w:name w:val="Заголовок4"/>
    <w:basedOn w:val="Normal"/>
    <w:next w:val="Style39"/>
    <w:qFormat/>
    <w:rsid w:val="00a57960"/>
    <w:pPr>
      <w:keepNext w:val="true"/>
      <w:suppressAutoHyphens w:val="true"/>
      <w:spacing w:before="240" w:after="120"/>
      <w:textAlignment w:val="baseline"/>
    </w:pPr>
    <w:rPr>
      <w:rFonts w:ascii="Arial" w:hAnsi="Arial" w:eastAsia="Microsoft YaHei" w:cs="Mangal"/>
      <w:kern w:val="2"/>
      <w:sz w:val="28"/>
      <w:szCs w:val="28"/>
      <w:lang w:eastAsia="zh-CN" w:bidi="hi-IN"/>
    </w:rPr>
  </w:style>
  <w:style w:type="paragraph" w:styleId="73" w:customStyle="1">
    <w:name w:val="Название объекта7"/>
    <w:basedOn w:val="Normal"/>
    <w:qFormat/>
    <w:rsid w:val="00a57960"/>
    <w:pPr>
      <w:suppressLineNumbers/>
      <w:suppressAutoHyphens w:val="true"/>
      <w:spacing w:before="120" w:after="120"/>
      <w:textAlignment w:val="baseline"/>
    </w:pPr>
    <w:rPr>
      <w:rFonts w:ascii="Liberation Serif" w:hAnsi="Liberation Serif" w:eastAsia="SimSun" w:cs="Mangal"/>
      <w:i/>
      <w:iCs/>
      <w:kern w:val="2"/>
      <w:lang w:eastAsia="zh-CN" w:bidi="hi-IN"/>
    </w:rPr>
  </w:style>
  <w:style w:type="paragraph" w:styleId="64" w:customStyle="1">
    <w:name w:val="Указатель6"/>
    <w:basedOn w:val="Normal"/>
    <w:qFormat/>
    <w:rsid w:val="00a57960"/>
    <w:pPr>
      <w:suppressLineNumbers/>
      <w:suppressAutoHyphens w:val="true"/>
      <w:textAlignment w:val="baseline"/>
    </w:pPr>
    <w:rPr>
      <w:rFonts w:ascii="Liberation Serif" w:hAnsi="Liberation Serif" w:eastAsia="SimSun" w:cs="Mangal"/>
      <w:kern w:val="2"/>
      <w:lang w:eastAsia="zh-CN" w:bidi="hi-IN"/>
    </w:rPr>
  </w:style>
  <w:style w:type="paragraph" w:styleId="65" w:customStyle="1">
    <w:name w:val="Название объекта6"/>
    <w:basedOn w:val="Normal"/>
    <w:qFormat/>
    <w:rsid w:val="00a57960"/>
    <w:pPr>
      <w:suppressLineNumbers/>
      <w:suppressAutoHyphens w:val="true"/>
      <w:spacing w:before="120" w:after="120"/>
      <w:textAlignment w:val="baseline"/>
    </w:pPr>
    <w:rPr>
      <w:rFonts w:ascii="Liberation Serif" w:hAnsi="Liberation Serif" w:eastAsia="SimSun" w:cs="Mangal"/>
      <w:i/>
      <w:iCs/>
      <w:kern w:val="2"/>
      <w:lang w:eastAsia="zh-CN" w:bidi="hi-IN"/>
    </w:rPr>
  </w:style>
  <w:style w:type="paragraph" w:styleId="54" w:customStyle="1">
    <w:name w:val="Указатель5"/>
    <w:basedOn w:val="Normal"/>
    <w:qFormat/>
    <w:rsid w:val="00a57960"/>
    <w:pPr>
      <w:suppressLineNumbers/>
      <w:suppressAutoHyphens w:val="true"/>
      <w:textAlignment w:val="baseline"/>
    </w:pPr>
    <w:rPr>
      <w:rFonts w:ascii="Liberation Serif" w:hAnsi="Liberation Serif" w:eastAsia="SimSun" w:cs="Mangal"/>
      <w:kern w:val="2"/>
      <w:lang w:eastAsia="zh-CN" w:bidi="hi-IN"/>
    </w:rPr>
  </w:style>
  <w:style w:type="paragraph" w:styleId="55" w:customStyle="1">
    <w:name w:val="Название объекта5"/>
    <w:basedOn w:val="Normal"/>
    <w:qFormat/>
    <w:rsid w:val="00a57960"/>
    <w:pPr>
      <w:suppressLineNumbers/>
      <w:suppressAutoHyphens w:val="true"/>
      <w:spacing w:before="120" w:after="120"/>
      <w:textAlignment w:val="baseline"/>
    </w:pPr>
    <w:rPr>
      <w:rFonts w:eastAsia="SimSun" w:cs="Mangal"/>
      <w:i/>
      <w:iCs/>
      <w:kern w:val="2"/>
      <w:lang w:eastAsia="zh-CN" w:bidi="hi-IN"/>
    </w:rPr>
  </w:style>
  <w:style w:type="paragraph" w:styleId="46" w:customStyle="1">
    <w:name w:val="Указатель4"/>
    <w:basedOn w:val="Normal"/>
    <w:qFormat/>
    <w:rsid w:val="00a57960"/>
    <w:pPr>
      <w:suppressLineNumbers/>
      <w:suppressAutoHyphens w:val="true"/>
      <w:textAlignment w:val="baseline"/>
    </w:pPr>
    <w:rPr>
      <w:rFonts w:eastAsia="SimSun" w:cs="Mangal"/>
      <w:kern w:val="2"/>
      <w:lang w:eastAsia="zh-CN" w:bidi="hi-IN"/>
    </w:rPr>
  </w:style>
  <w:style w:type="paragraph" w:styleId="315" w:customStyle="1">
    <w:name w:val="Заголовок3"/>
    <w:basedOn w:val="Normal"/>
    <w:next w:val="Style39"/>
    <w:qFormat/>
    <w:rsid w:val="00a57960"/>
    <w:pPr>
      <w:keepNext w:val="true"/>
      <w:suppressAutoHyphens w:val="true"/>
      <w:spacing w:before="240" w:after="120"/>
      <w:textAlignment w:val="baseline"/>
    </w:pPr>
    <w:rPr>
      <w:rFonts w:ascii="Liberation Sans" w:hAnsi="Liberation Sans" w:eastAsia="Microsoft YaHei" w:cs="Mangal"/>
      <w:kern w:val="2"/>
      <w:sz w:val="28"/>
      <w:szCs w:val="28"/>
      <w:lang w:eastAsia="zh-CN" w:bidi="hi-IN"/>
    </w:rPr>
  </w:style>
  <w:style w:type="paragraph" w:styleId="47" w:customStyle="1">
    <w:name w:val="Название объекта4"/>
    <w:basedOn w:val="Normal"/>
    <w:qFormat/>
    <w:rsid w:val="00a57960"/>
    <w:pPr>
      <w:suppressLineNumbers/>
      <w:suppressAutoHyphens w:val="true"/>
      <w:spacing w:before="120" w:after="120"/>
      <w:textAlignment w:val="baseline"/>
    </w:pPr>
    <w:rPr>
      <w:rFonts w:ascii="Liberation Serif" w:hAnsi="Liberation Serif" w:eastAsia="SimSun" w:cs="Mangal"/>
      <w:i/>
      <w:iCs/>
      <w:kern w:val="2"/>
      <w:lang w:eastAsia="zh-CN" w:bidi="hi-IN"/>
    </w:rPr>
  </w:style>
  <w:style w:type="paragraph" w:styleId="316" w:customStyle="1">
    <w:name w:val="Указатель3"/>
    <w:basedOn w:val="Normal"/>
    <w:qFormat/>
    <w:rsid w:val="00a57960"/>
    <w:pPr>
      <w:suppressLineNumbers/>
      <w:suppressAutoHyphens w:val="true"/>
      <w:textAlignment w:val="baseline"/>
    </w:pPr>
    <w:rPr>
      <w:rFonts w:ascii="Liberation Serif" w:hAnsi="Liberation Serif" w:eastAsia="SimSun" w:cs="Mangal"/>
      <w:kern w:val="2"/>
      <w:lang w:eastAsia="zh-CN" w:bidi="hi-IN"/>
    </w:rPr>
  </w:style>
  <w:style w:type="paragraph" w:styleId="317" w:customStyle="1">
    <w:name w:val="Название объекта3"/>
    <w:basedOn w:val="Standard"/>
    <w:qFormat/>
    <w:rsid w:val="00a57960"/>
    <w:pPr>
      <w:widowControl/>
      <w:suppressLineNumbers/>
      <w:spacing w:before="120" w:after="120"/>
    </w:pPr>
    <w:rPr>
      <w:rFonts w:ascii="Liberation Serif" w:hAnsi="Liberation Serif" w:eastAsia="SimSun" w:cs="Mangal"/>
      <w:i/>
      <w:iCs/>
      <w:color w:val="auto"/>
      <w:lang w:eastAsia="zh-CN"/>
    </w:rPr>
  </w:style>
  <w:style w:type="paragraph" w:styleId="S1" w:customStyle="1">
    <w:name w:val="s_1"/>
    <w:basedOn w:val="Normal"/>
    <w:qFormat/>
    <w:rsid w:val="00a57960"/>
    <w:pPr>
      <w:spacing w:before="280" w:after="280"/>
    </w:pPr>
    <w:rPr>
      <w:kern w:val="2"/>
      <w:lang w:eastAsia="zh-CN"/>
    </w:rPr>
  </w:style>
  <w:style w:type="paragraph" w:styleId="227" w:customStyle="1">
    <w:name w:val="Заголовок2"/>
    <w:basedOn w:val="Normal"/>
    <w:next w:val="Style39"/>
    <w:qFormat/>
    <w:rsid w:val="00a57960"/>
    <w:pPr>
      <w:keepNext w:val="true"/>
      <w:suppressAutoHyphens w:val="true"/>
      <w:spacing w:before="240" w:after="120"/>
      <w:textAlignment w:val="baseline"/>
    </w:pPr>
    <w:rPr>
      <w:rFonts w:ascii="Liberation Sans" w:hAnsi="Liberation Sans" w:eastAsia="Microsoft YaHei" w:cs="Liberation Sans"/>
      <w:kern w:val="2"/>
      <w:sz w:val="28"/>
      <w:szCs w:val="28"/>
      <w:lang w:eastAsia="zh-CN" w:bidi="hi-IN"/>
    </w:rPr>
  </w:style>
  <w:style w:type="paragraph" w:styleId="228" w:customStyle="1">
    <w:name w:val="Название объекта2"/>
    <w:basedOn w:val="Normal"/>
    <w:qFormat/>
    <w:rsid w:val="00a57960"/>
    <w:pPr>
      <w:suppressLineNumbers/>
      <w:suppressAutoHyphens w:val="true"/>
      <w:spacing w:before="120" w:after="120"/>
      <w:textAlignment w:val="baseline"/>
    </w:pPr>
    <w:rPr>
      <w:rFonts w:ascii="Liberation Serif" w:hAnsi="Liberation Serif" w:eastAsia="SimSun" w:cs="Mangal"/>
      <w:i/>
      <w:iCs/>
      <w:kern w:val="2"/>
      <w:lang w:eastAsia="zh-CN" w:bidi="hi-IN"/>
    </w:rPr>
  </w:style>
  <w:style w:type="paragraph" w:styleId="Style81" w:customStyle="1">
    <w:name w:val="Текст (справка)"/>
    <w:basedOn w:val="Normal"/>
    <w:next w:val="Normal"/>
    <w:uiPriority w:val="99"/>
    <w:qFormat/>
    <w:rsid w:val="00a733f0"/>
    <w:pPr>
      <w:widowControl w:val="false"/>
      <w:ind w:left="170" w:right="170" w:hanging="0"/>
    </w:pPr>
    <w:rPr>
      <w:rFonts w:ascii="Times New Roman CYR" w:hAnsi="Times New Roman CYR" w:eastAsia="" w:cs="Times New Roman CYR" w:eastAsiaTheme="minorEastAsia"/>
    </w:rPr>
  </w:style>
  <w:style w:type="paragraph" w:styleId="Style82" w:customStyle="1">
    <w:name w:val="Комментарий"/>
    <w:basedOn w:val="Style81"/>
    <w:next w:val="Normal"/>
    <w:uiPriority w:val="99"/>
    <w:qFormat/>
    <w:rsid w:val="00a733f0"/>
    <w:pPr>
      <w:spacing w:before="75" w:after="0"/>
      <w:ind w:left="170" w:right="0" w:hanging="0"/>
      <w:jc w:val="both"/>
    </w:pPr>
    <w:rPr>
      <w:color w:val="353842"/>
    </w:rPr>
  </w:style>
  <w:style w:type="paragraph" w:styleId="Style83" w:customStyle="1">
    <w:name w:val="Информация о версии"/>
    <w:basedOn w:val="Style82"/>
    <w:next w:val="Normal"/>
    <w:uiPriority w:val="99"/>
    <w:qFormat/>
    <w:rsid w:val="00a733f0"/>
    <w:pPr/>
    <w:rPr>
      <w:i/>
      <w:iCs/>
    </w:rPr>
  </w:style>
  <w:style w:type="paragraph" w:styleId="Style84" w:customStyle="1">
    <w:name w:val="Текст информации об изменениях"/>
    <w:basedOn w:val="Normal"/>
    <w:next w:val="Normal"/>
    <w:uiPriority w:val="99"/>
    <w:qFormat/>
    <w:rsid w:val="00a733f0"/>
    <w:pPr>
      <w:widowControl w:val="false"/>
      <w:ind w:firstLine="720"/>
      <w:jc w:val="both"/>
    </w:pPr>
    <w:rPr>
      <w:rFonts w:ascii="Times New Roman CYR" w:hAnsi="Times New Roman CYR" w:eastAsia="" w:cs="Times New Roman CYR" w:eastAsiaTheme="minorEastAsia"/>
      <w:color w:val="353842"/>
      <w:sz w:val="20"/>
      <w:szCs w:val="20"/>
    </w:rPr>
  </w:style>
  <w:style w:type="paragraph" w:styleId="Style85" w:customStyle="1">
    <w:name w:val="Информация об изменениях"/>
    <w:basedOn w:val="Style84"/>
    <w:next w:val="Normal"/>
    <w:uiPriority w:val="99"/>
    <w:qFormat/>
    <w:rsid w:val="00a733f0"/>
    <w:pPr>
      <w:spacing w:before="180" w:after="0"/>
      <w:ind w:left="360" w:right="360" w:hanging="0"/>
    </w:pPr>
    <w:rPr/>
  </w:style>
  <w:style w:type="paragraph" w:styleId="Style86" w:customStyle="1">
    <w:name w:val="Нормальный (таблица)"/>
    <w:basedOn w:val="Normal"/>
    <w:next w:val="Normal"/>
    <w:uiPriority w:val="99"/>
    <w:qFormat/>
    <w:rsid w:val="00a733f0"/>
    <w:pPr>
      <w:widowControl w:val="false"/>
      <w:jc w:val="both"/>
    </w:pPr>
    <w:rPr>
      <w:rFonts w:ascii="Times New Roman CYR" w:hAnsi="Times New Roman CYR" w:eastAsia="" w:cs="Times New Roman CYR" w:eastAsiaTheme="minorEastAsia"/>
    </w:rPr>
  </w:style>
  <w:style w:type="paragraph" w:styleId="Style87" w:customStyle="1">
    <w:name w:val="Таблицы (моноширинный)"/>
    <w:basedOn w:val="Normal"/>
    <w:next w:val="Normal"/>
    <w:uiPriority w:val="99"/>
    <w:qFormat/>
    <w:rsid w:val="00a733f0"/>
    <w:pPr>
      <w:widowControl w:val="false"/>
    </w:pPr>
    <w:rPr>
      <w:rFonts w:ascii="Courier New" w:hAnsi="Courier New" w:eastAsia="" w:cs="Courier New" w:eastAsiaTheme="minorEastAsia"/>
    </w:rPr>
  </w:style>
  <w:style w:type="paragraph" w:styleId="Style88" w:customStyle="1">
    <w:name w:val="Подзаголовок для информации об изменениях"/>
    <w:basedOn w:val="Style84"/>
    <w:next w:val="Normal"/>
    <w:uiPriority w:val="99"/>
    <w:qFormat/>
    <w:rsid w:val="00a733f0"/>
    <w:pPr/>
    <w:rPr>
      <w:b/>
      <w:bCs/>
    </w:rPr>
  </w:style>
  <w:style w:type="paragraph" w:styleId="Style89" w:customStyle="1">
    <w:name w:val="Прижатый влево"/>
    <w:basedOn w:val="Normal"/>
    <w:next w:val="Normal"/>
    <w:uiPriority w:val="99"/>
    <w:qFormat/>
    <w:rsid w:val="00a733f0"/>
    <w:pPr>
      <w:widowControl w:val="false"/>
    </w:pPr>
    <w:rPr>
      <w:rFonts w:ascii="Times New Roman CYR" w:hAnsi="Times New Roman CYR" w:eastAsia="" w:cs="Times New Roman CYR" w:eastAsiaTheme="minorEastAsia"/>
    </w:rPr>
  </w:style>
  <w:style w:type="paragraph" w:styleId="1110" w:customStyle="1">
    <w:name w:val="Заголовок 11"/>
    <w:basedOn w:val="Normal"/>
    <w:qFormat/>
    <w:rsid w:val="00c21f99"/>
    <w:pPr>
      <w:keepNext w:val="true"/>
      <w:widowControl w:val="false"/>
      <w:shd w:val="clear" w:color="auto" w:fill="FFFFFF"/>
      <w:suppressAutoHyphens w:val="true"/>
      <w:spacing w:before="178" w:after="0"/>
      <w:ind w:left="744" w:hanging="0"/>
      <w:jc w:val="center"/>
    </w:pPr>
    <w:rPr>
      <w:color w:val="00000A"/>
      <w:sz w:val="28"/>
      <w:szCs w:val="28"/>
      <w:lang w:eastAsia="zh-CN"/>
    </w:rPr>
  </w:style>
  <w:style w:type="paragraph" w:styleId="229" w:customStyle="1">
    <w:name w:val="Заголовок 22"/>
    <w:basedOn w:val="Normal"/>
    <w:qFormat/>
    <w:rsid w:val="00c21f99"/>
    <w:pPr>
      <w:keepNext w:val="true"/>
      <w:suppressAutoHyphens w:val="true"/>
      <w:ind w:left="90" w:hanging="0"/>
      <w:jc w:val="both"/>
    </w:pPr>
    <w:rPr>
      <w:color w:val="00000A"/>
      <w:sz w:val="28"/>
      <w:szCs w:val="28"/>
      <w:lang w:eastAsia="zh-CN"/>
    </w:rPr>
  </w:style>
  <w:style w:type="paragraph" w:styleId="511" w:customStyle="1">
    <w:name w:val="Заголовок 51"/>
    <w:basedOn w:val="Normal"/>
    <w:qFormat/>
    <w:rsid w:val="00c21f99"/>
    <w:pPr>
      <w:keepNext w:val="true"/>
      <w:suppressAutoHyphens w:val="true"/>
    </w:pPr>
    <w:rPr>
      <w:color w:val="00000A"/>
      <w:sz w:val="28"/>
      <w:szCs w:val="28"/>
      <w:lang w:eastAsia="zh-CN"/>
    </w:rPr>
  </w:style>
  <w:style w:type="paragraph" w:styleId="612" w:customStyle="1">
    <w:name w:val="Заголовок 61"/>
    <w:basedOn w:val="Normal"/>
    <w:qFormat/>
    <w:rsid w:val="00c21f99"/>
    <w:pPr>
      <w:keepNext w:val="true"/>
      <w:keepLines/>
      <w:suppressAutoHyphens w:val="true"/>
      <w:spacing w:before="200" w:after="0"/>
    </w:pPr>
    <w:rPr>
      <w:rFonts w:ascii="Calibri Light" w:hAnsi="Calibri Light" w:eastAsia="Calibri Light" w:cs="Calibri Light"/>
      <w:i/>
      <w:iCs/>
      <w:color w:val="1F4D78"/>
      <w:lang w:val="x-none" w:eastAsia="zh-CN"/>
    </w:rPr>
  </w:style>
  <w:style w:type="paragraph" w:styleId="10" w:customStyle="1">
    <w:name w:val="Название объекта10"/>
    <w:basedOn w:val="Normal"/>
    <w:qFormat/>
    <w:rsid w:val="00c21f99"/>
    <w:pPr>
      <w:suppressLineNumbers/>
      <w:suppressAutoHyphens w:val="true"/>
      <w:spacing w:before="120" w:after="120"/>
    </w:pPr>
    <w:rPr>
      <w:rFonts w:cs="Mangal"/>
      <w:i/>
      <w:iCs/>
      <w:color w:val="00000A"/>
      <w:lang w:eastAsia="zh-CN"/>
    </w:rPr>
  </w:style>
  <w:style w:type="paragraph" w:styleId="Index1">
    <w:name w:val="index 1"/>
    <w:basedOn w:val="Normal"/>
    <w:next w:val="Normal"/>
    <w:autoRedefine/>
    <w:uiPriority w:val="99"/>
    <w:unhideWhenUsed/>
    <w:qFormat/>
    <w:rsid w:val="00c21f99"/>
    <w:pPr>
      <w:suppressAutoHyphens w:val="true"/>
      <w:ind w:left="240" w:hanging="240"/>
    </w:pPr>
    <w:rPr>
      <w:color w:val="00000A"/>
      <w:lang w:eastAsia="zh-CN"/>
    </w:rPr>
  </w:style>
  <w:style w:type="paragraph" w:styleId="Indexheading">
    <w:name w:val="index heading"/>
    <w:basedOn w:val="Normal"/>
    <w:qFormat/>
    <w:rsid w:val="00c21f99"/>
    <w:pPr>
      <w:suppressLineNumbers/>
      <w:suppressAutoHyphens w:val="true"/>
    </w:pPr>
    <w:rPr>
      <w:rFonts w:cs="Mangal"/>
      <w:color w:val="00000A"/>
      <w:lang w:eastAsia="zh-CN"/>
    </w:rPr>
  </w:style>
  <w:style w:type="paragraph" w:styleId="139" w:customStyle="1">
    <w:name w:val="Верхний колонтитул1"/>
    <w:basedOn w:val="Normal"/>
    <w:uiPriority w:val="99"/>
    <w:qFormat/>
    <w:rsid w:val="00c21f99"/>
    <w:pPr>
      <w:suppressAutoHyphens w:val="true"/>
    </w:pPr>
    <w:rPr>
      <w:color w:val="00000A"/>
      <w:lang w:eastAsia="zh-CN"/>
    </w:rPr>
  </w:style>
  <w:style w:type="paragraph" w:styleId="140" w:customStyle="1">
    <w:name w:val="Нижний колонтитул1"/>
    <w:basedOn w:val="Normal"/>
    <w:qFormat/>
    <w:rsid w:val="00c21f99"/>
    <w:pPr>
      <w:suppressAutoHyphens w:val="true"/>
    </w:pPr>
    <w:rPr>
      <w:color w:val="00000A"/>
      <w:lang w:eastAsia="zh-CN"/>
    </w:rPr>
  </w:style>
  <w:style w:type="paragraph" w:styleId="Default" w:customStyle="1">
    <w:name w:val="Default"/>
    <w:qFormat/>
    <w:rsid w:val="00c21f9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230" w:customStyle="1">
    <w:name w:val="Основной текст (2)"/>
    <w:basedOn w:val="Normal"/>
    <w:qFormat/>
    <w:rsid w:val="00c21f99"/>
    <w:pPr>
      <w:widowControl w:val="false"/>
      <w:shd w:val="clear" w:color="auto" w:fill="FFFFFF"/>
      <w:spacing w:lineRule="exact" w:line="322"/>
      <w:ind w:firstLine="720"/>
      <w:jc w:val="both"/>
    </w:pPr>
    <w:rPr>
      <w:i/>
      <w:iCs/>
      <w:spacing w:val="-2"/>
      <w:sz w:val="20"/>
      <w:szCs w:val="20"/>
      <w:lang w:val="x-none" w:eastAsia="zh-CN"/>
    </w:rPr>
  </w:style>
  <w:style w:type="paragraph" w:styleId="251" w:customStyle="1">
    <w:name w:val="Основной текст с отступом 25"/>
    <w:basedOn w:val="Normal"/>
    <w:qFormat/>
    <w:rsid w:val="00c21f99"/>
    <w:pPr>
      <w:suppressAutoHyphens w:val="true"/>
      <w:ind w:firstLine="709"/>
    </w:pPr>
    <w:rPr>
      <w:color w:val="00000A"/>
      <w:sz w:val="28"/>
      <w:lang w:eastAsia="zh-CN"/>
    </w:rPr>
  </w:style>
  <w:style w:type="paragraph" w:styleId="Style90">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2"/>
    <w:rsid w:val="00b00fd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ternet.garant.ru/document/redirect/12124624/39412" TargetMode="External"/><Relationship Id="rId4" Type="http://schemas.openxmlformats.org/officeDocument/2006/relationships/hyperlink" Target="https://internet.garant.ru/document/redirect/12124624/39413" TargetMode="External"/><Relationship Id="rId5" Type="http://schemas.openxmlformats.org/officeDocument/2006/relationships/hyperlink" Target="https://internet.garant.ru/document/redirect/12124624/23" TargetMode="External"/><Relationship Id="rId6" Type="http://schemas.openxmlformats.org/officeDocument/2006/relationships/hyperlink" Target="https://internet.garant.ru/document/redirect/12124624/3939" TargetMode="External"/><Relationship Id="rId7" Type="http://schemas.openxmlformats.org/officeDocument/2006/relationships/hyperlink" Target="https://internet.garant.ru/document/redirect/12124624/39371" TargetMode="External"/><Relationship Id="rId8" Type="http://schemas.openxmlformats.org/officeDocument/2006/relationships/hyperlink" Target="https://internet.garant.ru/document/redirect/12124624/39373" TargetMode="External"/><Relationship Id="rId9" Type="http://schemas.openxmlformats.org/officeDocument/2006/relationships/hyperlink" Target="https://internet.garant.ru/document/redirect/12124624/39376"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20337777/404" TargetMode="External"/><Relationship Id="rId12" Type="http://schemas.openxmlformats.org/officeDocument/2006/relationships/hyperlink" Target="https://internet.garant.ru/document/redirect/12124624/39371" TargetMode="External"/><Relationship Id="rId13" Type="http://schemas.openxmlformats.org/officeDocument/2006/relationships/hyperlink" Target="https://internet.garant.ru/document/redirect/12124624/39372" TargetMode="External"/><Relationship Id="rId14" Type="http://schemas.openxmlformats.org/officeDocument/2006/relationships/hyperlink" Target="https://internet.garant.ru/document/redirect/12124624/39374" TargetMode="External"/><Relationship Id="rId15" Type="http://schemas.openxmlformats.org/officeDocument/2006/relationships/hyperlink" Target="https://internet.garant.ru/document/redirect/12124624/393741" TargetMode="External"/><Relationship Id="rId16" Type="http://schemas.openxmlformats.org/officeDocument/2006/relationships/hyperlink" Target="https://internet.garant.ru/document/redirect/12124624/39375" TargetMode="External"/><Relationship Id="rId17" Type="http://schemas.openxmlformats.org/officeDocument/2006/relationships/hyperlink" Target="https://internet.garant.ru/document/redirect/12124624/394203" TargetMode="External"/><Relationship Id="rId18" Type="http://schemas.openxmlformats.org/officeDocument/2006/relationships/hyperlink" Target="https://internet.garant.ru/document/redirect/12124624/394210" TargetMode="External"/><Relationship Id="rId19" Type="http://schemas.openxmlformats.org/officeDocument/2006/relationships/hyperlink" Target="https://internet.garant.ru/document/redirect/20337777/10253" TargetMode="External"/><Relationship Id="rId20" Type="http://schemas.openxmlformats.org/officeDocument/2006/relationships/hyperlink" Target="https://internet.garant.ru/document/redirect/12124624/39373" TargetMode="External"/><Relationship Id="rId21" Type="http://schemas.openxmlformats.org/officeDocument/2006/relationships/hyperlink" Target="https://internet.garant.ru/document/redirect/12124624/39371" TargetMode="External"/><Relationship Id="rId22" Type="http://schemas.openxmlformats.org/officeDocument/2006/relationships/hyperlink" Target="https://internet.garant.ru/document/redirect/12124624/39372" TargetMode="External"/><Relationship Id="rId23" Type="http://schemas.openxmlformats.org/officeDocument/2006/relationships/hyperlink" Target="https://internet.garant.ru/document/redirect/12124624/39374" TargetMode="External"/><Relationship Id="rId24" Type="http://schemas.openxmlformats.org/officeDocument/2006/relationships/hyperlink" Target="https://internet.garant.ru/document/redirect/12124624/393741" TargetMode="External"/><Relationship Id="rId25" Type="http://schemas.openxmlformats.org/officeDocument/2006/relationships/hyperlink" Target="https://internet.garant.ru/document/redirect/12124624/39375" TargetMode="External"/><Relationship Id="rId26" Type="http://schemas.openxmlformats.org/officeDocument/2006/relationships/hyperlink" Target="https://internet.garant.ru/document/redirect/12124624/39376" TargetMode="External"/><Relationship Id="rId27" Type="http://schemas.openxmlformats.org/officeDocument/2006/relationships/hyperlink" Target="https://internet.garant.ru/document/redirect/12124624/394231" TargetMode="External"/><Relationship Id="rId28" Type="http://schemas.openxmlformats.org/officeDocument/2006/relationships/hyperlink" Target="https://internet.garant.ru/document/redirect/12124624/394210" TargetMode="External"/><Relationship Id="rId29" Type="http://schemas.openxmlformats.org/officeDocument/2006/relationships/hyperlink" Target="https://internet.garant.ru/document/redirect/12124624/39376" TargetMode="External"/><Relationship Id="rId30" Type="http://schemas.openxmlformats.org/officeDocument/2006/relationships/hyperlink" Target="https://internet.garant.ru/document/redirect/12184522/21" TargetMode="External"/><Relationship Id="rId31" Type="http://schemas.openxmlformats.org/officeDocument/2006/relationships/hyperlink" Target="https://internet.garant.ru/document/redirect/20337777/404" TargetMode="External"/><Relationship Id="rId32" Type="http://schemas.openxmlformats.org/officeDocument/2006/relationships/hyperlink" Target="https://internet.garant.ru/document/redirect/20337777/10253" TargetMode="External"/><Relationship Id="rId33" Type="http://schemas.openxmlformats.org/officeDocument/2006/relationships/image" Target="https://internet.garant.ru/document/formula?revision=1752024530&amp;text=U3RyaW5nKCNAOTYzMyk=&amp;fmt=png" TargetMode="External"/><Relationship Id="rId34" Type="http://schemas.openxmlformats.org/officeDocument/2006/relationships/image" Target="https://internet.garant.ru/document/formula?revision=1752024530&amp;text=U3RyaW5nKCNAOTYzMyk=&amp;fmt=png" TargetMode="External"/><Relationship Id="rId35" Type="http://schemas.openxmlformats.org/officeDocument/2006/relationships/image" Target="https://internet.garant.ru/document/formula?revision=1752024530&amp;text=U3RyaW5nKCNAOTYzMyk=&amp;fmt=png" TargetMode="External"/><Relationship Id="rId36" Type="http://schemas.openxmlformats.org/officeDocument/2006/relationships/image" Target="https://internet.garant.ru/document/formula?revision=1752024530&amp;text=U3RyaW5nKCNAOTYzMyk=&amp;fmt=png" TargetMode="External"/><Relationship Id="rId37" Type="http://schemas.openxmlformats.org/officeDocument/2006/relationships/image" Target="https://internet.garant.ru/document/formula?revision=1752024530&amp;text=U3RyaW5nKCNAOTYzMyk=&amp;fmt=png" TargetMode="External"/><Relationship Id="rId38" Type="http://schemas.openxmlformats.org/officeDocument/2006/relationships/image" Target="https://internet.garant.ru/document/formula?revision=1752024530&amp;text=U3RyaW5nKCNAOTYzMyk=&amp;fmt=png" TargetMode="External"/><Relationship Id="rId39" Type="http://schemas.openxmlformats.org/officeDocument/2006/relationships/image" Target="https://internet.garant.ru/document/formula?revision=1752024530&amp;text=U3RyaW5nKCNAOTYzMyk=&amp;fmt=png" TargetMode="External"/><Relationship Id="rId40" Type="http://schemas.openxmlformats.org/officeDocument/2006/relationships/image" Target="https://internet.garant.ru/document/formula?revision=1752024530&amp;text=U3RyaW5nKCNAOTYzMyk=&amp;fmt=png" TargetMode="External"/><Relationship Id="rId41" Type="http://schemas.openxmlformats.org/officeDocument/2006/relationships/image" Target="https://internet.garant.ru/document/formula?revision=1752024530&amp;text=U3RyaW5nKCNAOTYzMyk=&amp;fmt=png" TargetMode="External"/><Relationship Id="rId42" Type="http://schemas.openxmlformats.org/officeDocument/2006/relationships/image" Target="https://internet.garant.ru/document/formula?revision=1752024530&amp;text=U3RyaW5nKCNAOTYzMyk=&amp;fmt=png" TargetMode="External"/><Relationship Id="rId43" Type="http://schemas.openxmlformats.org/officeDocument/2006/relationships/header" Target="header1.xml"/><Relationship Id="rId44" Type="http://schemas.openxmlformats.org/officeDocument/2006/relationships/header" Target="header2.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A097-0047-4A23-8C99-88E715C0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Распоряжения-руководитель</Template>
  <TotalTime>650</TotalTime>
  <Application>LibreOffice/6.4.7.2$Linux_X86_64 LibreOffice_project/40$Build-2</Application>
  <Pages>40</Pages>
  <Words>13627</Words>
  <Characters>102828</Characters>
  <CharactersWithSpaces>116353</CharactersWithSpaces>
  <Paragraphs>794</Paragraphs>
  <Company>TEST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2022-04-13T13:27:00Z</dcterms:created>
  <dc:creator>Мария Александровна</dc:creator>
  <dc:description/>
  <dc:language>ru-RU</dc:language>
  <cp:lastModifiedBy/>
  <cp:lastPrinted>2023-03-29T09:27:00Z</cp:lastPrinted>
  <dcterms:modified xsi:type="dcterms:W3CDTF">2024-05-31T14:42:01Z</dcterms:modified>
  <cp:revision>261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