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88" w:rsidRDefault="004A29F6">
      <w:pPr>
        <w:tabs>
          <w:tab w:val="left" w:pos="4111"/>
        </w:tabs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58800" cy="6464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147" t="-4274" r="-5147" b="-4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188" w:rsidRDefault="00C94188">
      <w:pPr>
        <w:rPr>
          <w:sz w:val="22"/>
        </w:rPr>
      </w:pPr>
    </w:p>
    <w:p w:rsidR="00C94188" w:rsidRDefault="00C94188">
      <w:pPr>
        <w:jc w:val="center"/>
        <w:rPr>
          <w:b/>
          <w:sz w:val="22"/>
        </w:rPr>
      </w:pPr>
    </w:p>
    <w:p w:rsidR="00C94188" w:rsidRDefault="004A29F6">
      <w:pPr>
        <w:jc w:val="center"/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>
        <w:rPr>
          <w:b/>
          <w:sz w:val="28"/>
        </w:rPr>
        <w:t>МУНИЦИПАЛЬНОГО ОКРУГА</w:t>
      </w:r>
    </w:p>
    <w:p w:rsidR="00C94188" w:rsidRDefault="00C94188"/>
    <w:p w:rsidR="00C94188" w:rsidRDefault="004A29F6">
      <w:pPr>
        <w:pStyle w:val="4"/>
        <w:numPr>
          <w:ilvl w:val="3"/>
          <w:numId w:val="2"/>
        </w:numPr>
      </w:pPr>
      <w:r>
        <w:t>ПОСТАНОВЛЕНИЕ</w:t>
      </w:r>
    </w:p>
    <w:p w:rsidR="00C94188" w:rsidRDefault="00C94188">
      <w:pPr>
        <w:rPr>
          <w:sz w:val="29"/>
        </w:rPr>
      </w:pPr>
    </w:p>
    <w:p w:rsidR="00C94188" w:rsidRDefault="004A29F6">
      <w:pPr>
        <w:tabs>
          <w:tab w:val="left" w:pos="5640"/>
        </w:tabs>
      </w:pPr>
      <w:r>
        <w:rPr>
          <w:sz w:val="29"/>
        </w:rPr>
        <w:t xml:space="preserve">от                                                                                                          № </w:t>
      </w:r>
    </w:p>
    <w:p w:rsidR="00C94188" w:rsidRDefault="004A29F6">
      <w:pPr>
        <w:jc w:val="center"/>
      </w:pPr>
      <w:r>
        <w:t>г. Тотьма</w:t>
      </w:r>
    </w:p>
    <w:p w:rsidR="00C94188" w:rsidRDefault="00C94188">
      <w:pPr>
        <w:jc w:val="both"/>
        <w:rPr>
          <w:sz w:val="28"/>
          <w:szCs w:val="28"/>
        </w:rPr>
      </w:pPr>
    </w:p>
    <w:p w:rsidR="00C94188" w:rsidRDefault="00C94188">
      <w:pPr>
        <w:jc w:val="both"/>
        <w:rPr>
          <w:sz w:val="28"/>
          <w:szCs w:val="28"/>
        </w:rPr>
      </w:pPr>
    </w:p>
    <w:p w:rsidR="00C94188" w:rsidRDefault="00C94188">
      <w:pPr>
        <w:jc w:val="both"/>
        <w:rPr>
          <w:sz w:val="28"/>
          <w:szCs w:val="28"/>
        </w:rPr>
      </w:pPr>
    </w:p>
    <w:p w:rsidR="00C94188" w:rsidRDefault="004A29F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C94188" w:rsidRDefault="004A29F6">
      <w:pPr>
        <w:numPr>
          <w:ilvl w:val="0"/>
          <w:numId w:val="3"/>
        </w:numPr>
      </w:pP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Тотемского</w:t>
      </w:r>
      <w:proofErr w:type="spellEnd"/>
    </w:p>
    <w:p w:rsidR="00C94188" w:rsidRDefault="004A29F6">
      <w:pPr>
        <w:numPr>
          <w:ilvl w:val="0"/>
          <w:numId w:val="3"/>
        </w:num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от 14 марта 2023 года № 271</w:t>
      </w:r>
    </w:p>
    <w:p w:rsidR="00C94188" w:rsidRDefault="004A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188" w:rsidRDefault="00C94188">
      <w:pPr>
        <w:rPr>
          <w:sz w:val="28"/>
          <w:szCs w:val="28"/>
        </w:rPr>
      </w:pPr>
    </w:p>
    <w:p w:rsidR="00C94188" w:rsidRDefault="004A29F6">
      <w:pPr>
        <w:numPr>
          <w:ilvl w:val="0"/>
          <w:numId w:val="3"/>
        </w:numPr>
        <w:overflowPunct w:val="0"/>
        <w:ind w:firstLine="737"/>
        <w:jc w:val="both"/>
      </w:pPr>
      <w:r>
        <w:rPr>
          <w:color w:val="000000"/>
          <w:sz w:val="28"/>
          <w:szCs w:val="28"/>
        </w:rPr>
        <w:t xml:space="preserve">Руководствуясь статьей 42 Устава </w:t>
      </w:r>
      <w:proofErr w:type="spellStart"/>
      <w:r>
        <w:rPr>
          <w:color w:val="000000"/>
          <w:sz w:val="28"/>
          <w:szCs w:val="28"/>
        </w:rPr>
        <w:t>Тотемского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Вологодской области,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C94188" w:rsidRDefault="00C94188">
      <w:pPr>
        <w:numPr>
          <w:ilvl w:val="0"/>
          <w:numId w:val="3"/>
        </w:numPr>
        <w:overflowPunct w:val="0"/>
        <w:ind w:firstLine="737"/>
        <w:jc w:val="both"/>
        <w:rPr>
          <w:b/>
          <w:bCs/>
          <w:color w:val="000000"/>
          <w:sz w:val="28"/>
          <w:szCs w:val="28"/>
        </w:rPr>
      </w:pP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</w:t>
      </w:r>
      <w:r>
        <w:rPr>
          <w:rFonts w:ascii="Tinos" w:hAnsi="Tinos"/>
          <w:color w:val="000000"/>
          <w:sz w:val="28"/>
          <w:szCs w:val="28"/>
        </w:rPr>
        <w:t xml:space="preserve"> Внести изменения в административный регламент по предоставлению муниципальной услуги </w:t>
      </w:r>
      <w:bookmarkStart w:id="0" w:name="_GoBack"/>
      <w:r>
        <w:rPr>
          <w:rFonts w:ascii="Tinos" w:hAnsi="Tinos"/>
          <w:color w:val="000000"/>
          <w:sz w:val="28"/>
          <w:szCs w:val="28"/>
        </w:rPr>
        <w:t>по предоставл</w:t>
      </w:r>
      <w:r>
        <w:rPr>
          <w:rFonts w:ascii="Tinos" w:hAnsi="Tinos"/>
          <w:color w:val="000000"/>
          <w:sz w:val="28"/>
          <w:szCs w:val="28"/>
        </w:rPr>
        <w:t>ению разрешения на осуществление земляных работ</w:t>
      </w:r>
      <w:bookmarkEnd w:id="0"/>
      <w:r>
        <w:rPr>
          <w:rFonts w:ascii="Tinos" w:hAnsi="Tinos"/>
          <w:color w:val="000000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nos" w:hAnsi="Tinos"/>
          <w:color w:val="000000"/>
          <w:sz w:val="28"/>
          <w:szCs w:val="28"/>
        </w:rPr>
        <w:t>Тотемского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муниципального округа от 14.03.2023 № 271 (с изменениями):</w:t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1.1. В пункте 2.4.2 слова </w:t>
      </w:r>
      <w:r>
        <w:rPr>
          <w:rFonts w:ascii="Tinos" w:hAnsi="Tinos" w:cs="Times New Roman"/>
          <w:color w:val="000000"/>
          <w:sz w:val="28"/>
          <w:szCs w:val="28"/>
        </w:rPr>
        <w:t>«при наличии согласованной проектной документации» заменить словами «</w:t>
      </w:r>
      <w:r>
        <w:rPr>
          <w:rFonts w:ascii="Tinos" w:hAnsi="Tinos" w:cs="Times New Roman"/>
          <w:color w:val="000000"/>
          <w:sz w:val="28"/>
          <w:szCs w:val="28"/>
        </w:rPr>
        <w:t>при наличии согласованного проекта проведения (производства) работ».</w:t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1.2. Исключить пункт 2.5.</w:t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1.3. В пункте 2.6.1:</w:t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1.3.1. Подпункт «б» изложить в новой редакции: </w:t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Style w:val="a5"/>
          <w:rFonts w:ascii="Tinos" w:hAnsi="Tinos" w:cs="Times New Roman"/>
          <w:color w:val="000000"/>
          <w:sz w:val="28"/>
          <w:szCs w:val="28"/>
        </w:rPr>
        <w:t>«б) Документ, удостоверяющий личность заявителя, являющегося физическим лицом, либо личность</w:t>
      </w:r>
      <w:r>
        <w:rPr>
          <w:rStyle w:val="a5"/>
          <w:rFonts w:ascii="Tinos" w:hAnsi="Tinos" w:cs="Times New Roman"/>
          <w:color w:val="000000"/>
          <w:sz w:val="28"/>
          <w:szCs w:val="28"/>
        </w:rPr>
        <w:t xml:space="preserve"> представителя физического или юридического лица (представление документа не требуется в случае представления заявления с использованием Единого п</w:t>
      </w:r>
      <w:r>
        <w:rPr>
          <w:rStyle w:val="a6"/>
          <w:rFonts w:ascii="Tinos" w:hAnsi="Tinos" w:cs="Times New Roman"/>
          <w:b w:val="0"/>
          <w:bCs w:val="0"/>
          <w:color w:val="000000"/>
          <w:sz w:val="28"/>
          <w:szCs w:val="28"/>
        </w:rPr>
        <w:t>ортала</w:t>
      </w:r>
      <w:r>
        <w:rPr>
          <w:rStyle w:val="a5"/>
          <w:rFonts w:ascii="Tinos" w:hAnsi="Tinos" w:cs="Times New Roman"/>
          <w:color w:val="000000"/>
          <w:sz w:val="28"/>
          <w:szCs w:val="28"/>
        </w:rPr>
        <w:t xml:space="preserve">, а </w:t>
      </w:r>
      <w:proofErr w:type="gramStart"/>
      <w:r>
        <w:rPr>
          <w:rStyle w:val="a5"/>
          <w:rFonts w:ascii="Tinos" w:hAnsi="Tinos" w:cs="Times New Roman"/>
          <w:color w:val="000000"/>
          <w:sz w:val="28"/>
          <w:szCs w:val="28"/>
        </w:rPr>
        <w:t>также</w:t>
      </w:r>
      <w:proofErr w:type="gramEnd"/>
      <w:r>
        <w:rPr>
          <w:rStyle w:val="a5"/>
          <w:rFonts w:ascii="Tinos" w:hAnsi="Tinos" w:cs="Times New Roman"/>
          <w:color w:val="000000"/>
          <w:sz w:val="28"/>
          <w:szCs w:val="28"/>
        </w:rPr>
        <w:t xml:space="preserve"> если заявление подписано усиленной квалифицированной </w:t>
      </w:r>
      <w:r>
        <w:rPr>
          <w:rStyle w:val="a6"/>
          <w:rFonts w:ascii="Tinos" w:hAnsi="Tinos" w:cs="Times New Roman"/>
          <w:b w:val="0"/>
          <w:bCs w:val="0"/>
          <w:color w:val="000000"/>
          <w:sz w:val="28"/>
          <w:szCs w:val="28"/>
        </w:rPr>
        <w:t>электронной подписью</w:t>
      </w:r>
      <w:r>
        <w:rPr>
          <w:rStyle w:val="a5"/>
          <w:rFonts w:ascii="Tinos" w:hAnsi="Tinos" w:cs="Times New Roman"/>
          <w:color w:val="000000"/>
          <w:sz w:val="28"/>
          <w:szCs w:val="28"/>
        </w:rPr>
        <w:t>).».</w:t>
      </w:r>
      <w:r>
        <w:rPr>
          <w:rStyle w:val="a5"/>
          <w:rFonts w:ascii="Tinos" w:hAnsi="Tinos" w:cs="Times New Roman"/>
          <w:color w:val="000000"/>
          <w:sz w:val="28"/>
          <w:szCs w:val="28"/>
        </w:rPr>
        <w:tab/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1.3.2. Первый а</w:t>
      </w:r>
      <w:r>
        <w:rPr>
          <w:rFonts w:ascii="Tinos" w:hAnsi="Tinos" w:cs="Times New Roman"/>
          <w:color w:val="000000"/>
          <w:sz w:val="28"/>
          <w:szCs w:val="28"/>
        </w:rPr>
        <w:t>бзац подпункта «г» пункта 2.6.1  изложить в новой редакции|:</w:t>
      </w:r>
    </w:p>
    <w:p w:rsidR="00C94188" w:rsidRDefault="004A29F6">
      <w:pPr>
        <w:widowControl w:val="0"/>
        <w:numPr>
          <w:ilvl w:val="1"/>
          <w:numId w:val="3"/>
        </w:numPr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«проект проведения (производства) работ </w:t>
      </w:r>
      <w:proofErr w:type="gramStart"/>
      <w:r>
        <w:rPr>
          <w:rFonts w:ascii="Tinos" w:hAnsi="Tinos" w:cs="Times New Roman"/>
          <w:color w:val="000000"/>
          <w:sz w:val="28"/>
          <w:szCs w:val="28"/>
        </w:rPr>
        <w:t>с</w:t>
      </w:r>
      <w:proofErr w:type="gramEnd"/>
      <w:r>
        <w:rPr>
          <w:rFonts w:ascii="Tinos" w:hAnsi="Tinos" w:cs="Times New Roman"/>
          <w:color w:val="000000"/>
          <w:sz w:val="28"/>
          <w:szCs w:val="28"/>
        </w:rPr>
        <w:t>:».</w:t>
      </w:r>
    </w:p>
    <w:p w:rsidR="00C94188" w:rsidRDefault="004A29F6">
      <w:pPr>
        <w:widowControl w:val="0"/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1.4. Подпункт «д» пункта 2.6.3 изложить в новой редакции:</w:t>
      </w:r>
    </w:p>
    <w:p w:rsidR="00C94188" w:rsidRDefault="004A29F6">
      <w:pPr>
        <w:widowControl w:val="0"/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« д) документы, являющиеся обоснованием причин продления</w:t>
      </w:r>
      <w:proofErr w:type="gramStart"/>
      <w:r>
        <w:rPr>
          <w:rFonts w:ascii="Tinos" w:hAnsi="Tinos" w:cs="Times New Roman"/>
          <w:color w:val="000000"/>
          <w:sz w:val="28"/>
          <w:szCs w:val="28"/>
        </w:rPr>
        <w:t>.».</w:t>
      </w:r>
      <w:proofErr w:type="gramEnd"/>
    </w:p>
    <w:p w:rsidR="00C94188" w:rsidRDefault="004A29F6">
      <w:pPr>
        <w:widowControl w:val="0"/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1.5. Пункт 2.12 изложить в новой</w:t>
      </w:r>
      <w:r>
        <w:rPr>
          <w:rFonts w:ascii="Tinos" w:hAnsi="Tinos" w:cs="Times New Roman"/>
          <w:color w:val="000000"/>
          <w:sz w:val="28"/>
          <w:szCs w:val="28"/>
        </w:rPr>
        <w:t xml:space="preserve"> редакции:</w:t>
      </w:r>
    </w:p>
    <w:p w:rsidR="00C94188" w:rsidRDefault="00C94188">
      <w:pPr>
        <w:widowControl w:val="0"/>
        <w:tabs>
          <w:tab w:val="left" w:pos="1009"/>
        </w:tabs>
        <w:overflowPunct w:val="0"/>
        <w:ind w:firstLine="737"/>
        <w:jc w:val="both"/>
        <w:rPr>
          <w:rFonts w:cs="Times New Roman"/>
          <w:color w:val="000000"/>
        </w:rPr>
      </w:pPr>
    </w:p>
    <w:p w:rsidR="00C94188" w:rsidRDefault="004A29F6">
      <w:pPr>
        <w:pStyle w:val="4"/>
        <w:numPr>
          <w:ilvl w:val="3"/>
          <w:numId w:val="4"/>
        </w:numPr>
      </w:pPr>
      <w:r>
        <w:rPr>
          <w:rFonts w:ascii="Tinos" w:hAnsi="Tinos"/>
          <w:b w:val="0"/>
          <w:sz w:val="28"/>
          <w:szCs w:val="28"/>
        </w:rPr>
        <w:lastRenderedPageBreak/>
        <w:t>«2.12.</w:t>
      </w:r>
      <w:r>
        <w:rPr>
          <w:rFonts w:ascii="Tinos" w:hAnsi="Tinos"/>
          <w:b w:val="0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Start w:id="1" w:name="ext-gen17410"/>
      <w:bookmarkEnd w:id="1"/>
      <w:r>
        <w:rPr>
          <w:rFonts w:ascii="Tinos" w:hAnsi="Tinos"/>
          <w:b w:val="0"/>
          <w:sz w:val="28"/>
          <w:szCs w:val="28"/>
        </w:rPr>
        <w:t xml:space="preserve"> </w:t>
      </w:r>
      <w:r>
        <w:rPr>
          <w:rStyle w:val="a4"/>
          <w:rFonts w:ascii="Tinos" w:hAnsi="Tinos"/>
          <w:b w:val="0"/>
          <w:i w:val="0"/>
          <w:iCs w:val="0"/>
          <w:sz w:val="28"/>
          <w:szCs w:val="28"/>
        </w:rPr>
        <w:t>в случае обращения заявителя непосредственно в орган, предоставляющий муниципал</w:t>
      </w:r>
      <w:r>
        <w:rPr>
          <w:rStyle w:val="a4"/>
          <w:rFonts w:ascii="Tinos" w:hAnsi="Tinos"/>
          <w:b w:val="0"/>
          <w:i w:val="0"/>
          <w:iCs w:val="0"/>
          <w:sz w:val="28"/>
          <w:szCs w:val="28"/>
        </w:rPr>
        <w:t>ьные услуги, или многофункциональный центр</w:t>
      </w:r>
    </w:p>
    <w:p w:rsidR="00C94188" w:rsidRDefault="00C94188">
      <w:pPr>
        <w:pStyle w:val="a0"/>
        <w:jc w:val="both"/>
        <w:rPr>
          <w:rFonts w:ascii="Tinos" w:hAnsi="Tinos"/>
        </w:rPr>
      </w:pPr>
    </w:p>
    <w:p w:rsidR="00C94188" w:rsidRDefault="004A29F6">
      <w:pPr>
        <w:pStyle w:val="a0"/>
        <w:tabs>
          <w:tab w:val="left" w:pos="1009"/>
        </w:tabs>
        <w:overflowPunct w:val="0"/>
        <w:spacing w:line="240" w:lineRule="auto"/>
        <w:jc w:val="both"/>
        <w:rPr>
          <w:rFonts w:ascii="Tinos" w:hAnsi="Tinos"/>
        </w:rPr>
      </w:pPr>
      <w:r>
        <w:rPr>
          <w:rFonts w:ascii="Tinos" w:hAnsi="Tinos" w:cs="Times New Roman"/>
          <w:color w:val="000000"/>
          <w:sz w:val="28"/>
          <w:szCs w:val="28"/>
        </w:rPr>
        <w:tab/>
        <w:t>Максимальный срок ожидания в очереди при подаче заявления и (или) при получении результата не должен превышать 15 минут в случае обращения заявителя, представителя заявителя непосредственно в Уполномоченный орга</w:t>
      </w:r>
      <w:r>
        <w:rPr>
          <w:rFonts w:ascii="Tinos" w:hAnsi="Tinos" w:cs="Times New Roman"/>
          <w:color w:val="000000"/>
          <w:sz w:val="28"/>
          <w:szCs w:val="28"/>
        </w:rPr>
        <w:t>н или в МФЦ.».</w:t>
      </w:r>
    </w:p>
    <w:p w:rsidR="00C94188" w:rsidRDefault="004A29F6">
      <w:pPr>
        <w:widowControl w:val="0"/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1.6. В абзаце втором пункта </w:t>
      </w:r>
      <w:proofErr w:type="spellStart"/>
      <w:proofErr w:type="gramStart"/>
      <w:r>
        <w:rPr>
          <w:rFonts w:ascii="Tinos" w:hAnsi="Tinos"/>
          <w:color w:val="000000"/>
          <w:sz w:val="28"/>
          <w:szCs w:val="28"/>
        </w:rPr>
        <w:t>пункта</w:t>
      </w:r>
      <w:proofErr w:type="spellEnd"/>
      <w:proofErr w:type="gramEnd"/>
      <w:r>
        <w:rPr>
          <w:rFonts w:ascii="Tinos" w:hAnsi="Tinos"/>
          <w:color w:val="000000"/>
          <w:sz w:val="28"/>
          <w:szCs w:val="28"/>
        </w:rPr>
        <w:t xml:space="preserve"> 3.3.7, в абзаце втором пункта 3.4.3  слова «</w:t>
      </w:r>
      <w:r>
        <w:rPr>
          <w:rFonts w:ascii="Tinos" w:hAnsi="Tinos" w:cs="Times New Roman"/>
          <w:color w:val="000000"/>
          <w:sz w:val="28"/>
          <w:szCs w:val="28"/>
        </w:rPr>
        <w:t xml:space="preserve">при наличии согласованной проектной документации» заменить словами </w:t>
      </w:r>
    </w:p>
    <w:p w:rsidR="00C94188" w:rsidRDefault="004A29F6">
      <w:pPr>
        <w:widowControl w:val="0"/>
        <w:tabs>
          <w:tab w:val="left" w:pos="1009"/>
        </w:tabs>
        <w:overflowPunct w:val="0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«при наличии согласованного проекта проведения (производства) работ».</w:t>
      </w:r>
    </w:p>
    <w:p w:rsidR="00C94188" w:rsidRDefault="004A29F6">
      <w:pPr>
        <w:widowControl w:val="0"/>
        <w:tabs>
          <w:tab w:val="left" w:pos="1009"/>
        </w:tabs>
        <w:overflowPunct w:val="0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1.7. Исключить разделы I</w:t>
      </w:r>
      <w:r>
        <w:rPr>
          <w:rFonts w:ascii="Tinos" w:hAnsi="Tinos" w:cs="Times New Roman"/>
          <w:color w:val="000000"/>
          <w:sz w:val="28"/>
          <w:szCs w:val="28"/>
        </w:rPr>
        <w:t>V, V.</w:t>
      </w:r>
    </w:p>
    <w:p w:rsidR="00C94188" w:rsidRDefault="004A29F6">
      <w:pPr>
        <w:widowControl w:val="0"/>
        <w:tabs>
          <w:tab w:val="left" w:pos="1009"/>
        </w:tabs>
        <w:overflowPunct w:val="0"/>
        <w:ind w:firstLine="737"/>
        <w:jc w:val="both"/>
      </w:pPr>
      <w:r>
        <w:rPr>
          <w:rFonts w:ascii="Tinos" w:hAnsi="Tinos"/>
          <w:color w:val="000000"/>
          <w:sz w:val="28"/>
          <w:szCs w:val="28"/>
        </w:rPr>
        <w:t>1.8. В приложении № 3 слова «</w:t>
      </w:r>
      <w:r>
        <w:rPr>
          <w:rFonts w:ascii="Tinos" w:hAnsi="Tinos" w:cs="Times New Roman"/>
          <w:color w:val="000000"/>
          <w:sz w:val="28"/>
          <w:szCs w:val="28"/>
        </w:rPr>
        <w:t xml:space="preserve">и проектной документации на осуществление земляных работ» и слова «проектной документации на проведение земляных работ» заменить в обоих случаях словами </w:t>
      </w:r>
      <w:r>
        <w:rPr>
          <w:rFonts w:ascii="Tinos" w:hAnsi="Tinos"/>
          <w:color w:val="000000"/>
          <w:sz w:val="28"/>
          <w:szCs w:val="28"/>
        </w:rPr>
        <w:t>«</w:t>
      </w:r>
      <w:r>
        <w:rPr>
          <w:rFonts w:ascii="Tinos" w:hAnsi="Tinos" w:cs="Times New Roman"/>
          <w:color w:val="000000"/>
          <w:sz w:val="28"/>
          <w:szCs w:val="28"/>
        </w:rPr>
        <w:t>проекта проведения (производства) работ».</w:t>
      </w:r>
    </w:p>
    <w:p w:rsidR="00C94188" w:rsidRDefault="004A29F6">
      <w:pPr>
        <w:widowControl w:val="0"/>
        <w:numPr>
          <w:ilvl w:val="0"/>
          <w:numId w:val="3"/>
        </w:numPr>
        <w:tabs>
          <w:tab w:val="left" w:pos="1009"/>
        </w:tabs>
        <w:overflowPunct w:val="0"/>
        <w:ind w:firstLine="737"/>
        <w:jc w:val="both"/>
      </w:pPr>
      <w:r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 вступает в силу после официального опубликования в приложении к газете «</w:t>
      </w:r>
      <w:proofErr w:type="spellStart"/>
      <w:r>
        <w:rPr>
          <w:sz w:val="28"/>
          <w:szCs w:val="28"/>
        </w:rPr>
        <w:t>Тотемские</w:t>
      </w:r>
      <w:proofErr w:type="spellEnd"/>
      <w:r>
        <w:rPr>
          <w:sz w:val="28"/>
          <w:szCs w:val="28"/>
        </w:rPr>
        <w:t xml:space="preserve"> вести» и подлежит размещению на официальном сайте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C94188" w:rsidRDefault="00C94188">
      <w:pPr>
        <w:overflowPunct w:val="0"/>
        <w:ind w:firstLine="737"/>
        <w:jc w:val="both"/>
        <w:rPr>
          <w:sz w:val="28"/>
          <w:szCs w:val="28"/>
        </w:rPr>
      </w:pPr>
    </w:p>
    <w:p w:rsidR="00C94188" w:rsidRDefault="00C94188">
      <w:pPr>
        <w:ind w:firstLine="737"/>
        <w:jc w:val="both"/>
        <w:rPr>
          <w:sz w:val="28"/>
          <w:szCs w:val="28"/>
        </w:rPr>
      </w:pPr>
    </w:p>
    <w:p w:rsidR="00C94188" w:rsidRDefault="00C94188">
      <w:pPr>
        <w:jc w:val="both"/>
        <w:rPr>
          <w:sz w:val="28"/>
          <w:szCs w:val="28"/>
        </w:rPr>
      </w:pPr>
    </w:p>
    <w:p w:rsidR="00C94188" w:rsidRDefault="004A29F6">
      <w:pPr>
        <w:ind w:firstLine="737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С.Л. Селяни</w:t>
      </w:r>
      <w:bookmarkStart w:id="2" w:name="P476_Копия_1"/>
      <w:bookmarkEnd w:id="2"/>
      <w:r>
        <w:rPr>
          <w:sz w:val="28"/>
          <w:szCs w:val="28"/>
        </w:rPr>
        <w:t>н</w:t>
      </w:r>
    </w:p>
    <w:p w:rsidR="00C94188" w:rsidRDefault="00C94188">
      <w:pPr>
        <w:ind w:firstLine="737"/>
        <w:jc w:val="both"/>
      </w:pPr>
    </w:p>
    <w:p w:rsidR="00C94188" w:rsidRDefault="00C94188">
      <w:pPr>
        <w:ind w:firstLine="737"/>
        <w:jc w:val="right"/>
      </w:pPr>
    </w:p>
    <w:p w:rsidR="00C94188" w:rsidRDefault="00C94188">
      <w:pPr>
        <w:ind w:firstLine="737"/>
        <w:jc w:val="right"/>
      </w:pPr>
    </w:p>
    <w:p w:rsidR="00C94188" w:rsidRDefault="00C94188">
      <w:pPr>
        <w:ind w:firstLine="737"/>
        <w:jc w:val="right"/>
      </w:pPr>
    </w:p>
    <w:p w:rsidR="00C94188" w:rsidRDefault="00C94188">
      <w:pPr>
        <w:jc w:val="right"/>
      </w:pPr>
    </w:p>
    <w:sectPr w:rsidR="00C9418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CC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5F8"/>
    <w:multiLevelType w:val="multilevel"/>
    <w:tmpl w:val="A4E0D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E0BA1"/>
    <w:multiLevelType w:val="multilevel"/>
    <w:tmpl w:val="B7D02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FC5BA8"/>
    <w:multiLevelType w:val="multilevel"/>
    <w:tmpl w:val="FD8C8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91A3F60"/>
    <w:multiLevelType w:val="multilevel"/>
    <w:tmpl w:val="1BEED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88"/>
    <w:rsid w:val="004A29F6"/>
    <w:rsid w:val="00C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jc w:val="center"/>
      <w:outlineLvl w:val="3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Symbol"/>
      <w:b w:val="0"/>
      <w:bCs w:val="0"/>
      <w:color w:val="000000"/>
      <w:sz w:val="28"/>
      <w:szCs w:val="28"/>
    </w:rPr>
  </w:style>
  <w:style w:type="character" w:customStyle="1" w:styleId="WW8Num2z1">
    <w:name w:val="WW8Num2z1"/>
    <w:qFormat/>
    <w:rPr>
      <w:rFonts w:cs="Courier New"/>
    </w:rPr>
  </w:style>
  <w:style w:type="character" w:customStyle="1" w:styleId="WW8Num2z2">
    <w:name w:val="WW8Num2z2"/>
    <w:qFormat/>
    <w:rPr>
      <w:rFonts w:cs="Wingdings"/>
    </w:rPr>
  </w:style>
  <w:style w:type="character" w:customStyle="1" w:styleId="WW8Num2z3">
    <w:name w:val="WW8Num2z3"/>
    <w:qFormat/>
    <w:rPr>
      <w:rFonts w:cs="Symbol"/>
    </w:rPr>
  </w:style>
  <w:style w:type="character" w:customStyle="1" w:styleId="2">
    <w:name w:val="Основной текст2"/>
    <w:qFormat/>
    <w:rPr>
      <w:rFonts w:ascii="Times New Roman" w:hAnsi="Times New Roman" w:cs="Times New Roman"/>
      <w:color w:val="000000"/>
      <w:spacing w:val="0"/>
      <w:sz w:val="26"/>
      <w:u w:val="none"/>
    </w:rPr>
  </w:style>
  <w:style w:type="character" w:styleId="a4">
    <w:name w:val="Emphasis"/>
    <w:qFormat/>
    <w:rPr>
      <w:i/>
      <w:iCs/>
    </w:rPr>
  </w:style>
  <w:style w:type="character" w:customStyle="1" w:styleId="a5">
    <w:name w:val="Цветовое выделение для Текст"/>
    <w:qFormat/>
  </w:style>
  <w:style w:type="character" w:customStyle="1" w:styleId="a6">
    <w:name w:val="Гипертекстовая ссылка"/>
    <w:basedOn w:val="a1"/>
    <w:qFormat/>
    <w:rPr>
      <w:b/>
      <w:bCs/>
      <w:color w:val="106BBE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numbering" w:customStyle="1" w:styleId="WW8Num2">
    <w:name w:val="WW8Num2"/>
    <w:qFormat/>
  </w:style>
  <w:style w:type="paragraph" w:styleId="ab">
    <w:name w:val="Balloon Text"/>
    <w:basedOn w:val="a"/>
    <w:link w:val="ac"/>
    <w:uiPriority w:val="99"/>
    <w:semiHidden/>
    <w:unhideWhenUsed/>
    <w:rsid w:val="004A29F6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4A29F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jc w:val="center"/>
      <w:outlineLvl w:val="3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Symbol"/>
      <w:b w:val="0"/>
      <w:bCs w:val="0"/>
      <w:color w:val="000000"/>
      <w:sz w:val="28"/>
      <w:szCs w:val="28"/>
    </w:rPr>
  </w:style>
  <w:style w:type="character" w:customStyle="1" w:styleId="WW8Num2z1">
    <w:name w:val="WW8Num2z1"/>
    <w:qFormat/>
    <w:rPr>
      <w:rFonts w:cs="Courier New"/>
    </w:rPr>
  </w:style>
  <w:style w:type="character" w:customStyle="1" w:styleId="WW8Num2z2">
    <w:name w:val="WW8Num2z2"/>
    <w:qFormat/>
    <w:rPr>
      <w:rFonts w:cs="Wingdings"/>
    </w:rPr>
  </w:style>
  <w:style w:type="character" w:customStyle="1" w:styleId="WW8Num2z3">
    <w:name w:val="WW8Num2z3"/>
    <w:qFormat/>
    <w:rPr>
      <w:rFonts w:cs="Symbol"/>
    </w:rPr>
  </w:style>
  <w:style w:type="character" w:customStyle="1" w:styleId="2">
    <w:name w:val="Основной текст2"/>
    <w:qFormat/>
    <w:rPr>
      <w:rFonts w:ascii="Times New Roman" w:hAnsi="Times New Roman" w:cs="Times New Roman"/>
      <w:color w:val="000000"/>
      <w:spacing w:val="0"/>
      <w:sz w:val="26"/>
      <w:u w:val="none"/>
    </w:rPr>
  </w:style>
  <w:style w:type="character" w:styleId="a4">
    <w:name w:val="Emphasis"/>
    <w:qFormat/>
    <w:rPr>
      <w:i/>
      <w:iCs/>
    </w:rPr>
  </w:style>
  <w:style w:type="character" w:customStyle="1" w:styleId="a5">
    <w:name w:val="Цветовое выделение для Текст"/>
    <w:qFormat/>
  </w:style>
  <w:style w:type="character" w:customStyle="1" w:styleId="a6">
    <w:name w:val="Гипертекстовая ссылка"/>
    <w:basedOn w:val="a1"/>
    <w:qFormat/>
    <w:rPr>
      <w:b/>
      <w:bCs/>
      <w:color w:val="106BBE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numbering" w:customStyle="1" w:styleId="WW8Num2">
    <w:name w:val="WW8Num2"/>
    <w:qFormat/>
  </w:style>
  <w:style w:type="paragraph" w:styleId="ab">
    <w:name w:val="Balloon Text"/>
    <w:basedOn w:val="a"/>
    <w:link w:val="ac"/>
    <w:uiPriority w:val="99"/>
    <w:semiHidden/>
    <w:unhideWhenUsed/>
    <w:rsid w:val="004A29F6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4A29F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SKUD</dc:creator>
  <cp:lastModifiedBy>SKUD</cp:lastModifiedBy>
  <cp:revision>2</cp:revision>
  <cp:lastPrinted>2025-07-21T15:13:00Z</cp:lastPrinted>
  <dcterms:created xsi:type="dcterms:W3CDTF">2025-07-22T11:30:00Z</dcterms:created>
  <dcterms:modified xsi:type="dcterms:W3CDTF">2025-07-22T11:30:00Z</dcterms:modified>
  <dc:language>ru-RU</dc:language>
</cp:coreProperties>
</file>