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8"/>
          <w:szCs w:val="28"/>
        </w:rPr>
        <w:t>Информация о мерах поддержки, предоставляемых военнослужащим и членам их семей</w:t>
      </w:r>
    </w:p>
    <w:tbl>
      <w:tblPr>
        <w:tblStyle w:val="aa"/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34"/>
        <w:gridCol w:w="2076"/>
        <w:gridCol w:w="4730"/>
        <w:gridCol w:w="2229"/>
      </w:tblGrid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076" w:type="dxa"/>
            <w:tcBorders/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НПА, номер, дата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(при наличии)</w:t>
            </w:r>
          </w:p>
        </w:tc>
        <w:tc>
          <w:tcPr>
            <w:tcW w:w="4730" w:type="dxa"/>
            <w:tcBorders/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меры поддержки (вид), категория получателей</w:t>
            </w:r>
          </w:p>
        </w:tc>
        <w:tc>
          <w:tcPr>
            <w:tcW w:w="2229" w:type="dxa"/>
            <w:tcBorders/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 меры поддержки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76" w:type="dxa"/>
            <w:vMerge w:val="restart"/>
            <w:tcBorders/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Муниципального Собрания Тотемского муниципального округа от 29.11.2022 года № 44 «О дополнительных мерах социальной поддержки семей мобилизованных граждан»</w:t>
            </w:r>
          </w:p>
        </w:tc>
        <w:tc>
          <w:tcPr>
            <w:tcW w:w="4730" w:type="dxa"/>
            <w:tcBorders/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расходов за присмотр и уход за детьми, посещающими дошкольные образовательные учреждения и учреждения, реализующие образовательные программы дошкольного образования округа, учредителем которых являются Тотемский муниципальный округ</w:t>
            </w:r>
          </w:p>
        </w:tc>
        <w:tc>
          <w:tcPr>
            <w:tcW w:w="2229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С 21.09.2022 года 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76" w:type="dxa"/>
            <w:vMerge w:val="continue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30" w:type="dxa"/>
            <w:tcBorders/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Освобождение от оплаты расходов за присмотр и уход за детьми, посещающими дошкольные образовательные учреждения и учреждения, реализующие образовательные программы дошкольного образования округа, учредителем которых являются Тотемский муниципальный округ</w:t>
            </w:r>
          </w:p>
        </w:tc>
        <w:tc>
          <w:tcPr>
            <w:tcW w:w="2229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С 01.11.2022 года до окончания военной службы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76" w:type="dxa"/>
            <w:vMerge w:val="continue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30" w:type="dxa"/>
            <w:tcBorders/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Освобождение от оплаты расходов за занятия в учреждениях дополнительного образования, учредителем которых являются Тотемский муниципальный округ</w:t>
            </w:r>
          </w:p>
        </w:tc>
        <w:tc>
          <w:tcPr>
            <w:tcW w:w="2229" w:type="dxa"/>
            <w:tcBorders/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01.11.2022 года до окончания военной службы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76" w:type="dxa"/>
            <w:vMerge w:val="continue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30" w:type="dxa"/>
            <w:tcBorders/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Освобождение от оплаты расходов за занятия в учреждениях культуры и спорта, учредителем которых являются Тотемский муниципальный округ</w:t>
            </w:r>
          </w:p>
        </w:tc>
        <w:tc>
          <w:tcPr>
            <w:tcW w:w="2229" w:type="dxa"/>
            <w:tcBorders/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01.11.2022 года до окончания военной службы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76" w:type="dxa"/>
            <w:vMerge w:val="continue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30" w:type="dxa"/>
            <w:tcBorders/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Освобождение от оплаты расходов за посещение культурно-досуговых мероприятий в учреждениях культуры, учредителем которых являются Тотемский муниципальный округ</w:t>
            </w:r>
          </w:p>
        </w:tc>
        <w:tc>
          <w:tcPr>
            <w:tcW w:w="2229" w:type="dxa"/>
            <w:tcBorders/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01.11.2022 года до окончания военной службы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76" w:type="dxa"/>
            <w:vMerge w:val="continue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30" w:type="dxa"/>
            <w:tcBorders/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Приоритетное право зачисления детей в дошкольные образовательные учреждения и учреждения, реализующие образовательные программы дошкольного образования округа, учредителем которых являются Тотемский муниципальный округ</w:t>
            </w:r>
          </w:p>
        </w:tc>
        <w:tc>
          <w:tcPr>
            <w:tcW w:w="2229" w:type="dxa"/>
            <w:tcBorders/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01.11.2022 года до окончания военной службы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76" w:type="dxa"/>
            <w:vMerge w:val="continue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30" w:type="dxa"/>
            <w:tcBorders/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новогодних подарков для детей в возрасте до 16 лет, проживающих на территории округа</w:t>
            </w:r>
          </w:p>
        </w:tc>
        <w:tc>
          <w:tcPr>
            <w:tcW w:w="2229" w:type="dxa"/>
            <w:tcBorders/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01.11.2022 года до окончания военной службы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76" w:type="dxa"/>
            <w:vMerge w:val="restart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Муниципального Собрания Тотемского муниципального округа от 02.03.2023 года № 27 «О внесении изменений в решение Муниципального Собрания округа от 29 ноября 2022 года № 44»</w:t>
            </w:r>
          </w:p>
        </w:tc>
        <w:tc>
          <w:tcPr>
            <w:tcW w:w="4730" w:type="dxa"/>
            <w:tcBorders/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расходов за присмотр и уход за детьми, являющимися братом (сестрой) военнослужащего-участника специальной военной операции, посещающие дошкольные образовательные учреждения и учреждения, реализующими образовательные программы дошкольного образования округа, учредителем которых является Тотемский муниципальный округ</w:t>
            </w:r>
          </w:p>
        </w:tc>
        <w:tc>
          <w:tcPr>
            <w:tcW w:w="2229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С 21.09.2022 года 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76" w:type="dxa"/>
            <w:vMerge w:val="continue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30" w:type="dxa"/>
            <w:tcBorders/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Освобождение от оплаты расходов за присмотр и уход за детьми, являющимися братом (сестрой) военнослужащего-участника специальной военной операции, посещающими дошкольные образовательные учреждения и учреждения, реализующие образовательные программы дошкольного образования округа, учредителем которых является Тотемский муниципальный округ</w:t>
            </w:r>
          </w:p>
        </w:tc>
        <w:tc>
          <w:tcPr>
            <w:tcW w:w="2229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С 01.03.2023 года до окончания военной службы 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76" w:type="dxa"/>
            <w:vMerge w:val="continue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30" w:type="dxa"/>
            <w:tcBorders/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расходов за присмотр и уход за детьми, из семей погибших (умерших) военнослужащего-участника специальной военной операции, посещающие дошкольные образовательные учреждения и учреждения, реализующими образовательные программы дошкольного образования округа, учредителем которых является Тотемский муниципальный округ</w:t>
            </w:r>
          </w:p>
        </w:tc>
        <w:tc>
          <w:tcPr>
            <w:tcW w:w="2229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С 21.09.2022 года до окончания младшими детьми образовательные учреждения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76" w:type="dxa"/>
            <w:vMerge w:val="continue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30" w:type="dxa"/>
            <w:tcBorders/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Освобождение от оплаты расходов за присмотр и уход за детьми, из семей погибших (умерших) военнослужащих-участников специальной военной операции, посещающие дошкольные образовательные учреждения и учреждения, реализующими образовательные программы дошкольного образования округа, учредителем которых является Тотемский муниципальный округ</w:t>
            </w:r>
          </w:p>
        </w:tc>
        <w:tc>
          <w:tcPr>
            <w:tcW w:w="2229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С 01.03.2023 года до окончания военной службы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76" w:type="dxa"/>
            <w:vMerge w:val="continue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30" w:type="dxa"/>
            <w:tcBorders/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Освобождение от платы за горячее питание школьников с 5 по 11 классы, обучающихся в образовательных учреждениях, реализующих образовательные программы основного и среднего общего образования, учредителем которых является Тотемский муниципальный округ</w:t>
            </w:r>
          </w:p>
        </w:tc>
        <w:tc>
          <w:tcPr>
            <w:tcW w:w="2229" w:type="dxa"/>
            <w:tcBorders/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01.03.2023 года до окончания военной службы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76" w:type="dxa"/>
            <w:vMerge w:val="restart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Дополнительные меры поддержки </w:t>
            </w:r>
          </w:p>
        </w:tc>
        <w:tc>
          <w:tcPr>
            <w:tcW w:w="4730" w:type="dxa"/>
            <w:tcBorders/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сбора г</w:t>
            </w:r>
            <w:bookmarkStart w:id="0" w:name="_GoBack"/>
            <w:bookmarkEnd w:id="0"/>
            <w:r>
              <w:rPr>
                <w:sz w:val="20"/>
                <w:szCs w:val="20"/>
              </w:rPr>
              <w:t>уманитарной помощи</w:t>
            </w:r>
          </w:p>
        </w:tc>
        <w:tc>
          <w:tcPr>
            <w:tcW w:w="2229" w:type="dxa"/>
            <w:vMerge w:val="restart"/>
            <w:tcBorders/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76" w:type="dxa"/>
            <w:vMerge w:val="continue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30" w:type="dxa"/>
            <w:tcBorders/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Выделение денежных средств резервного фонда на приобретение товаров, расходных материалов по заявкам мобилизованных</w:t>
            </w:r>
          </w:p>
        </w:tc>
        <w:tc>
          <w:tcPr>
            <w:tcW w:w="2229" w:type="dxa"/>
            <w:vMerge w:val="continue"/>
            <w:tcBorders/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76" w:type="dxa"/>
            <w:vMerge w:val="continue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30" w:type="dxa"/>
            <w:tcBorders/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Выделение денежных средств резервного фонда на ритуальные услуги, выделение транспорта родственникам погибших</w:t>
            </w:r>
          </w:p>
        </w:tc>
        <w:tc>
          <w:tcPr>
            <w:tcW w:w="2229" w:type="dxa"/>
            <w:vMerge w:val="continue"/>
            <w:tcBorders/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76" w:type="dxa"/>
            <w:vMerge w:val="continue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30" w:type="dxa"/>
            <w:tcBorders/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дров семьям мобилизованных граждан</w:t>
            </w:r>
          </w:p>
        </w:tc>
        <w:tc>
          <w:tcPr>
            <w:tcW w:w="2229" w:type="dxa"/>
            <w:vMerge w:val="continue"/>
            <w:tcBorders/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076" w:type="dxa"/>
            <w:vMerge w:val="continue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30" w:type="dxa"/>
            <w:tcBorders/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Подвоз детей в образовательные учреждения округа</w:t>
            </w:r>
          </w:p>
        </w:tc>
        <w:tc>
          <w:tcPr>
            <w:tcW w:w="2229" w:type="dxa"/>
            <w:vMerge w:val="continue"/>
            <w:tcBorders/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850" w:header="0" w:top="85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San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54d8d"/>
    <w:pPr>
      <w:widowControl/>
      <w:suppressAutoHyphens w:val="true"/>
      <w:bidi w:val="0"/>
      <w:spacing w:before="0" w:after="0"/>
      <w:ind w:right="0" w:hanging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qFormat/>
    <w:rsid w:val="00680816"/>
    <w:pPr>
      <w:keepNext w:val="true"/>
      <w:overflowPunct w:val="true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Normal"/>
    <w:link w:val="20"/>
    <w:qFormat/>
    <w:rsid w:val="00680816"/>
    <w:pPr>
      <w:keepNext w:val="true"/>
      <w:overflowPunct w:val="true"/>
      <w:jc w:val="center"/>
      <w:textAlignment w:val="baseline"/>
      <w:outlineLvl w:val="1"/>
    </w:pPr>
    <w:rPr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680816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21" w:customStyle="1">
    <w:name w:val="Заголовок 2 Знак"/>
    <w:basedOn w:val="DefaultParagraphFont"/>
    <w:link w:val="2"/>
    <w:qFormat/>
    <w:rsid w:val="00680816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680816"/>
    <w:rPr>
      <w:rFonts w:ascii="Tahoma" w:hAnsi="Tahoma" w:eastAsia="Times New Roman" w:cs="Tahoma"/>
      <w:sz w:val="16"/>
      <w:szCs w:val="16"/>
      <w:lang w:eastAsia="ru-RU"/>
    </w:rPr>
  </w:style>
  <w:style w:type="character" w:styleId="Style13" w:customStyle="1">
    <w:name w:val="Верхний колонтитул Знак"/>
    <w:basedOn w:val="DefaultParagraphFont"/>
    <w:link w:val="a6"/>
    <w:uiPriority w:val="99"/>
    <w:qFormat/>
    <w:rsid w:val="005237a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Нижний колонтитул Знак"/>
    <w:basedOn w:val="DefaultParagraphFont"/>
    <w:link w:val="a8"/>
    <w:uiPriority w:val="99"/>
    <w:qFormat/>
    <w:rsid w:val="005237a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>
    <w:name w:val="Интернет-ссылка"/>
    <w:basedOn w:val="DefaultParagraphFont"/>
    <w:unhideWhenUsed/>
    <w:rsid w:val="008306f0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680816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b4fea"/>
    <w:pPr>
      <w:widowControl/>
      <w:suppressAutoHyphens w:val="true"/>
      <w:bidi w:val="0"/>
      <w:spacing w:before="0" w:after="0"/>
      <w:ind w:right="0" w:hanging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7"/>
    <w:uiPriority w:val="99"/>
    <w:unhideWhenUsed/>
    <w:rsid w:val="005237a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9"/>
    <w:uiPriority w:val="99"/>
    <w:unhideWhenUsed/>
    <w:rsid w:val="005237a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Index1">
    <w:name w:val="index 1"/>
    <w:basedOn w:val="Normal"/>
    <w:autoRedefine/>
    <w:uiPriority w:val="99"/>
    <w:semiHidden/>
    <w:unhideWhenUsed/>
    <w:qFormat/>
    <w:rsid w:val="008306f0"/>
    <w:pPr>
      <w:ind w:left="240" w:right="0" w:hanging="240"/>
    </w:pPr>
    <w:rPr/>
  </w:style>
  <w:style w:type="paragraph" w:styleId="Indexheading">
    <w:name w:val="index heading"/>
    <w:basedOn w:val="Normal"/>
    <w:semiHidden/>
    <w:unhideWhenUsed/>
    <w:qFormat/>
    <w:rsid w:val="008306f0"/>
    <w:pPr>
      <w:suppressLineNumbers/>
      <w:suppressAutoHyphens w:val="true"/>
    </w:pPr>
    <w:rPr>
      <w:rFonts w:cs="Tahoma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e4145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F94B4-1B45-4CFF-AE2C-B4AFEDDD4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Application>LibreOffice/6.4.6.2$Linux_X86_64 LibreOffice_project/40$Build-2</Application>
  <Pages>2</Pages>
  <Words>520</Words>
  <Characters>3849</Characters>
  <CharactersWithSpaces>4318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2018-03-23T11:14:00Z</dcterms:created>
  <dc:creator>user</dc:creator>
  <dc:description/>
  <dc:language>ru-RU</dc:language>
  <cp:lastModifiedBy/>
  <cp:lastPrinted>2023-03-03T08:49:00Z</cp:lastPrinted>
  <dcterms:modified xsi:type="dcterms:W3CDTF">2023-04-11T14:50:26Z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